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JTDP/974/2022 vom 11. August 2022</w:t>
      </w:r>
    </w:p>
    <w:p>
      <w:r>
        <w:t>GE Cour de justice, 2022-08-11, FR</w:t>
      </w:r>
    </w:p>
    <w:p>
      <w:r>
        <w:rPr>
          <w:b/>
        </w:rPr>
        <w:t xml:space="preserve">Quelle: </w:t>
      </w:r>
      <w:r>
        <w:t>https://mcp.opencaselaw.ch/entscheid/ge_gerichte_JTDP_974_2022</w:t>
      </w:r>
    </w:p>
    <w:p>
      <w:r>
        <w:t>FR: GE_GERICHTE JTDP/974/2022 du 11 août 2022</w:t>
      </w:r>
    </w:p>
    <w:p>
      <w:r>
        <w:t>IT: GE_GERICHTE JTDP/974/2022 del 11 agosto 2022</w:t>
      </w:r>
    </w:p>
    <w:p>
      <w:pPr>
        <w:pStyle w:val="Heading2"/>
      </w:pPr>
      <w:r>
        <w:t>Erwägungen</w:t>
      </w:r>
    </w:p>
    <w:p>
      <w:r>
        <w:rPr>
          <w:b/>
        </w:rPr>
        <w:t>E. 0</w:t>
      </w:r>
    </w:p>
    <w:p>
      <w:r>
        <w:t>Total : Fr. 7'109.20 Observations : - 17h30 à Fr. 200.00/h = Fr. 3'500.– - 9h35 à Fr. 150.00/h = Fr. 1'437.50 - 9h40 * à Fr. 110.00/h = Fr. 1'063.35 - Total : Fr. 6'000.85 + forfait courriers/téléphones arrêté à 10 % vu l'importance de l'activité déployée (art 16 al 2 RAJ) = Fr. 6'600.95 - TVA 7.7 % Fr. 508.25 * y compris temps consacré aux débats (2h00)</w:t>
      </w:r>
    </w:p>
    <w:p>
      <w:r>
        <w:t>Voie de recours si seule l'indemnisation est contestée Le défenseur d'office peut interjeter recours, écrit et motivé, dans le délai de 10 jours, devant la Chambre pénale de recours contre la décision fixant son indemnité (art. 135 al. 3 let. a et 396 al. 1 CPP; art. 128 al. 1 LOJ).</w:t>
      </w:r>
    </w:p>
    <w:p>
      <w:r>
        <w:t>Notification à X______, son conseil, A______ et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