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JTDP/786/2014 vom 18. November 2014</w:t>
      </w:r>
    </w:p>
    <w:p>
      <w:r>
        <w:t>GE Cour de justice, 2014-11-18, FR</w:t>
      </w:r>
    </w:p>
    <w:p>
      <w:r>
        <w:rPr>
          <w:b/>
        </w:rPr>
        <w:t xml:space="preserve">Quelle: </w:t>
      </w:r>
      <w:r>
        <w:t>https://mcp.opencaselaw.ch/entscheid/ge_gerichte_JTDP_786_2014</w:t>
      </w:r>
    </w:p>
    <w:p>
      <w:r>
        <w:t>FR: GE_GERICHTE JTDP/786/2014 du 18 novembre 2014</w:t>
      </w:r>
    </w:p>
    <w:p>
      <w:r>
        <w:t>IT: GE_GERICHTE JTDP/786/2014 del 18 novembre 2014</w:t>
      </w:r>
    </w:p>
    <w:p>
      <w:pPr>
        <w:pStyle w:val="Heading2"/>
      </w:pPr>
      <w:r>
        <w:t>Erwägungen</w:t>
      </w:r>
    </w:p>
    <w:p>
      <w:r>
        <w:rPr>
          <w:b/>
        </w:rPr>
        <w:t>E. 1</w:t>
      </w:r>
    </w:p>
    <w:p>
      <w:r>
        <w:t>A teneur de l'art. 125 al. 1 et al. 2 du Code pénal suisse du 21 décembre 1937 (CP; RS 311.0), celui qui, par négligence, aura fait subir à une personne une atteinte grave à l'intégrité corporelle ou à la santé sera, d'office, puni d'une peine privative de liberté de trois ans au plus ou d'une peine pécuniaire. Ce délit est réalisé lorsque trois éléments sont réunis : une négligence commise par l'auteur, une lésion corporelle subie par la victime et un lien de causalité naturelle et adéquate entre la négligence et la lésion. 2.1.1. La jurisprudence a admis que la notion de lésions graves correspondait à celle définie par l'art. 122 CP (ATF 109 IV 18 consid. 2a; JdT 1983 I p. 443). L'art. 122 CP énumère diverses hypothèses dans lesquelles les lésions corporelles graves doivent être retenues (al. 1 et 2), avant d'énoncer une clause générale (al. 3). Celle-ci a pour but d'englober les cas de lésions du corps humain ou de maladies qui ne sont pas cités par l'art. 122 CP, mais qui entraînent néanmoins des conséquences graves sous la forme de plusieurs mois d'hospitalisation, de longues et graves souffrances ou de nombreux mois d'incapacité de travail (ATF 124 IV 53 consid. 2 p. 56 s.). Il faut procéder à une appréciation globale et plusieurs atteintes, dont chacune d'elles est insuffisante en soi, peuvent contribuer à former un tout représentant une lésion grave</w:t>
      </w:r>
    </w:p>
    <w:p>
      <w:r>
        <w:t>- 22 - P/12915/2008 (ROTH, in Basler Kommentar, Strafgesetzbuch II, ad art. 122 n° 19 p. 129 s.; CORBOZ, Les infractions en droit suisse, vol. I, ad art. 122 n° 12 p. 131). Comme la notion de lésions corporelles graves est une notion juridique indéterminée, la jurisprudence reconnaît, dans les cas limites, une certaine marge d'appréciation au juge du fait. Dans ces circonstances, le Tribunal fédéral s'impose une certaine réserve dans la critique de l'interprétation faite par l'autorité cantonale, dont il ne s'écarte que si cela s'avère nécessaire (ATF 115 IV 17 consid. 2b p. 20). 2.1.2. Dans le cas d'espèce, il est indiscutable que la tumorectomie et les conséquences physiques de cette dernière, soit la déformation du sein gauche et la présence de cicatrices de plusieurs centimètres sous l'aisselle et sur le sein, constituent bien des lésions corporelles graves. Il en va de même s'agissant du traitement de chimiothérapie subi pendant plusieurs mois par A______ et des blessures liées à ce traitement, soit la pose d'un port-à-cat et de cathéters ayant laissé des cicatrices sous chaque clavicule et sur le sein, ainsi que de nombreux effets secondaires – physiques et psychologiques – persistants. Ces lésions sont attestées par plusieurs certificats médicaux, par les témoignages des médecins qui ont suivi cette patiente ainsi que par les constatations de l'expert. Elles ont enfin été décrites par les témoins AE______ et AG______ ainsi que par son mari, AF______, tous trois entendus à l'audience de jugement. Dès lors, la condition de lésions corporelles graves doit être considérée comme remplie. 2.2. S'agissant de l'élément constitutif de la négligence de l'auteur, deux conditions doivent être remplies pour que celle-ci soit admise au sens de l'art. 125 CP. En premier lieu, il faut que l'auteur ait violé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(ATF 136 IV 76 consid. 2.3.1 p. 79). C'est en fonction de la situation personnelle de l'auteur que l'on doit apprécier son devoir de prudence (ATF 135 IV 56 consid. 2.1 p. 64; 133 IV 158 consid. 5.1 p. 162; 122 IV 145 consid. 3b/aa p. 147). En second lieu, pour qu'il y ait négligence, il faut que la violation du devoir de prudence soit fautive, c'est-à-dire que l'on puisse reprocher à l'auteur, compte tenu de ses circonstances personnelles, une inattention ou un manque d'effort blâmable (ATF 134 IV 255 consid. 4.2.3 p. 262 et les références citées). Il faut pouvoir reprocher à l'auteur de ne pas avoir reconnu l'existence d'un danger qu'une infraction soit réalisée, alors qu'il le pouvait et le devait, ou de l'avoir reconnue mais de n'avoir pas pris les précautions que l'on pouvait attendre de lui et qui auraient été propres à empêcher la réalisation de l'infraction (ATF 108 IV 3 consid. 3 p. 8 s; arrêt du Tribunal fédéral 6B_1/2011 du 31 août 2011 consid. 2.4). En principe, les lésions corporelles par négligence supposent une action. Par son comportement délictueux, l'auteur viole par négligence un devoir de prudence et cause ainsi des lésions corporelles à autrui. Toutefois, selon l'art. 11 CP, un crime ou un délit peut aussi être commis par le fait d'un comportement passif contraire à une obligation d'agir (al. 1). Reste passif en violation d'une obligation d'agir celui qui n'empêche pas la mise en danger ou la lésion d'un bien juridique protégé par la loi pénale bien qu'il y soit tenu à raison de sa situation juridique. La loi énumère plusieurs sources pouvant fonder une position de garant, à savoir la loi, un contrat, une communauté de risques librement consentie ou la création d'un risque (art. 11 al. 2 CP). N'importe quelle obligation juridique ne suffit cependant pas. Il doit s'agir d'une obligation juridique qualifiée</w:t>
      </w:r>
    </w:p>
    <w:p>
      <w:r>
        <w:t>- 23 - P/12915/2008 (message du 21 septembre 1998 du Conseil fédéral concernant la modification du code pénal suisse, FF 1999, p. 1808; CASSANI, Commentaire romand, Code pénal I, n. 21 et 25 ad art. 11 CP). Il faut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(ATF 136 IV 188 consid. 6.2 p. 191; 134 IV 255 consid. 4.2.1 p. 259 s.). Ainsi, pour déterminer si un délit de commission par omission a été réalisé, il faut rechercher si la personne à laquelle l'infraction est imputée se trouvait dans une situation de garant. Ce n'est que si tel est le cas que l'on peut établir l'étendue du devoir de diligence qui découle de cette position de garant et quels actes concrets l'intéressé était tenu d'accomplir en raison de ce devoir de diligence. Lorsque l'auteur a omis de faire un acte qu'il était juridiquement tenu d'accomplir, il faut encore se demander si cette omission peut lui être imputée à faute (arrêt du Tribunal fédéral 6B_539/2007 du 15 novembre 2007, consid. 3.2.1.2). La doctrine ayant étudié la question de l'omission par négligence retient que, d'une façon générale, les conditions requises pour l'admettre sont les suivantes : la victime est menacée; l'auteur avait l'obligation juridique d'intervenir (soit parce qu'il a créé le danger, soit qu'il assume un devoir de garde, soit qu'il est tenu d'agir à raison de circonstances particulières); il est demeuré passif, soit par ignorance de son devoir juridique, soit parce qu'il n'a pas perçu le danger, soit qu'il a cru que le risque ne se réaliserait pas; le résultat dommageable est en relation de causalité avec l'omission (MOREILLON, L'infraction par omission, 1993, n. 174 pp. 111 et 112). La distinction entre l'omission et la commission n'est pas toujours facile à faire et on peut souvent se demander s'il faut reprocher à l'auteur d'avoir agi comme il ne devait pas le faire ou d'avoir omis d'agir comme il devait le faire. Pour apprécier, dans les cas limites, si un comportement constitue un acte ou le défaut d'accomplissement d'un acte, il faut s'inspirer du principe de la subsidiarité et retenir un délit de commission chaque fois que l'on peut imputer à l'auteur un comportement actif (ATF 129 IV 119 consid. 2.2 p. 121 s. et les références citées). 2.2.1. Dans le cas d'espèce, il convient tout d'abord de déterminer si le comportement reproché à B______ constitue une commission ou relève plutôt de l'omission. Il sied de relever à cet égard que l'acte d'accusation du Ministère public du 23 septembre 2014 indique : "Après avoir effectué ces prélèvements, B______ n'a pas pris le soin de faire acheminer correctement les deux flacons précités au laboratoire d'analyses médicales E______, alors que les règles de l'art lui auraient commandé de prendre toutes les mesures nécessaires – en étiquetant elle-même les flacons ou en s'assurant de leur étiquetage par un tiers et en les gardant constamment sous son contrôle jusqu'au point de prise en charge par le laboratoire – afin de s'assurer que la traçabilité des échantillons soit respectée". Il ressort de ce qui précède que les faits pour lesquels la prévenue est renvoyée en jugement dans la présente affaire constituent bien une omission. En effet, il lui est reproché d'avoir omis d'étiqueter, respectivement d'avoir omis de superviser l'étiquetage, des flacons dans lesquels elle avait déposé les prélèvements effectués sur Mme Z. Elle ne s'était dès lors pas assurée de l'acheminement correct desdits prélèvements. Par ailleurs, il ne saurait lui être directement imputé, par une commission, le mélange des prélèvements de Mme Z. et d'A______ dans la mesure où ledit mélange a résulté de l'examen effectué par F______ sur cette dernière.</w:t>
      </w:r>
    </w:p>
    <w:p>
      <w:r>
        <w:t>- 24 - P/12915/2008 Le Tribunal retient ainsi qu'il doit établir si l'éventuelle omission de B______ constitue une violation des règles de la prudence. 2.2.2. Pour qu'une omission puisse être reprochée à son auteur au sens de l'art. 125 CP, celui-ci doit se trouver dans une position de garant. Il convient donc d'examiner si B______ se trouvait dans une telle position juridique dans le cas d'espèce. Selon l'art. 11 al. 2 CP, reste passif en violation d'une obligation d'agir celui qui n'empêche pas la mise en danger ou la lésion d'un bien juridique protégé par la loi pénale, bien qu'il y soit tenu à raison de sa situation juridique, notamment en vertu : de la loi (let. a), d'un contrat (let. b), de la création d'un risque (let. d). 2.2.2.1. S'agissant d'une telle position qui découlerait par hypothèse de la loi au sens de l'art. 11 al. 2 let. a CP, il sied de relever que, selon l'art. 40 de la loi fédérale sur les professions médicales universitaire du 23 juin 2006 (LPméd; RS 811.11) entrée en vigueur le 1er septembre 2007, les personnes exerçant une profession médicale universitaire à titre indépendant doivent notamment observer les devoirs professionnels suivants : exercer leur activité avec soin et conscience professionnelle (let. a); garantir les droits du patient (let. c). L'art. 80 de la loi cantonale genevoise sur la santé (LS; K 1 03) prévoit que, sauf dispositions contraires de cette même loi, les devoirs professionnels prévus à l’article 40 de la loi fédérale sur les professions médicales s’appliquent à tous les professionnels de la santé. Il peut être relevé que, selon la doctrine relative à la loi fédérale sur les professions médicales universitaires, les devoirs professionnels prévus par l'art. 40 LPMéd, s'ils ont une portée plus contraignante que les règles de déontologie, ne peuvent toutefois pas être invoqués par des particuliers devant une instance civile (SPRUMONT/ GUINCHARD/SCHORNO in Loi sur les professions médicales, 2009, n° 55 ad art. 40 LPMéd). En l'espèce, le Tribunal retient que les bases légales précitées n'instaurent pas, pour les médecins, d'obligation juridique qualifiée. En effet, lesdites dispositions paraissent formulées en des termes trop vagues et généraux pour admettre qu'il en découlerait une position de garant "généralisée" des médecins à l'égard de tout patient, soit notamment des patients dont ils n'assumeraient pas la prise en charge. Par conséquent, l'existence d'une position de garant de B______ envers A______ découlant de la loi ne sera pas retenue. 2.2.2.2. En deuxième lieu, une position de garant peut également découler d'une relation contractuelle, au sens de ladite disposition. A cet égard, la jurisprudence et la doctrine admettent que le médecin et le personnel soignant assument une obligation contractuelle de protection vis-à-vis de leurs patients (arrêt du Tribunal fédéral 6B_1065/2013 du 23 juin 2014 consid. 1.1; DUPUIS et AL., Petit commentaire du Code pénal, 2e éd., 2012, n. 11 ad art. 11 CP; GRAVEN, L'infraction pénale punissable, 2e éd., 1995, p. 81). Il ressort de ce qui précède que, s'il peut être admis que B______ se trouvait bien dans une position de garant à l'égard de Mme Z., il faut déterminer si la prévenue occupait une position juridique similaire à l'égard de la partie plaignante, dont il sied de rappeler qu'elle n'était pas sa patiente. Selon la jurisprudence du Tribunal fédéral, une position de garant peut par ailleurs résulter du fait que l'auteur accepte de garder ou de surveiller autrui. Cependant, il est indispensable dans une telle situation que la victime ait eu conscience qu'un tiers</w:t>
      </w:r>
    </w:p>
    <w:p>
      <w:r>
        <w:t>- 25 - P/12915/2008 assumait à sa place certaines obligations de sécurité destinées à la protéger (arrêt du Tribunal fédéral 6S.167/2000 du 24 juin 2000 consid. 1. cc). Il est également possible, selon la doctrine, que l'exécution d'un contrat puisse engendrer des risques non pas pour les cocontractants mais pour des tiers qui sont simplement en contact avec l'"entreprise". Le contrat peut impliquer, en pareil cas, une stipulation pour autrui ou des effets protecteurs à l'égard des tiers. De façon générale, c'est le contenu implicite ou explicite du contrat qui détermine l'étendue des devoirs de sécurité à l'égard des tiers menacés. La violation du devoir contractuel affecte la sécurité du lésé et il est normal que ce dernier puisse invoquer le contrat pour établir les devoirs particuliers du lésant. Ce devoir "contractuel" dépasse le cadre du contrat de base. A certains égards, cette obligation se confond avec le principe du risque, à savoir que l'auteur, en exécutant le contrat, est responsable de l'état de choses dangereux qu'il a créé (MOREILLON, op. cit., n. 537 et 538). En l'espèce, il ne ressort pas du dossier que B______ aurait eu, à un quelconque moment, l'intention de garder ou de surveiller la plaignante. Il n'est pas davantage établi qu'A______ aurait eu connaissance, à l'époque des faits, de l'existence de la prévenue. Enfin, la procédure ne permet pas non plus de retenir l'hypothèse selon laquelle le contrat qui liait B______ à C______ prévoyait, même de manière implicite, une stipulation pour autrui ou un effet protecteur à l'égard de tiers, étant précisé que ledit contrat ne figure pas au dossier. Il découle de ce qui précède que B______ n'assumait pas une position de garant, découlant d'un contrat, envers la plaignante. 2.2.2.3. Le Tribunal doit encore examiner si B______ se trouvait dans une position de garant en vertu de création d'un risque, au sens de cette disposition. Conformément à un principe général de l'ordre juridique, celui qui a créé, entretenu ou accru un état de choses susceptible de mettre autrui en danger est tenu de prendre toutes les mesures commandées par les circonstances pour éviter la survenance d'un dommage ou, le cas échéant, l'aggravation de l'atteinte déjà causée (ATF 101 IV 28 consid. 2b p. 30/31 et les références; cf. parmi d'autres : STRATENWERTH, Schweizerisches Strafrecht, Allgemeiner Teil I, 3ème éd., § 14 n. 18 p. 427 s.; MOREILLON, op. cit., n. 461 p. 252; GRAVEN/STRÄULI, L'infraction pénale punissable, Berne 1995, p. 83). Sont exigées les mesures propres à prévenir les conséquences prévisibles de l'abstention, soit les effets que l'on peut attribuer à l'acte préalable en appliquant la théorie de la causalité adéquate (GRAVEN/STRÄULI, op. cit., p. 83; STRATENWERTH, op. cit., AT I, § 14 n. 19 p. 428). Lorsque la pratique d'une certaine activité est régie par des prescriptions de sécurité légales ou administratives, ou que des associations spécialisées ont édicté des règles de sécurité dont la pertinence est généralement reconnue par les praticiens, le principe général n'en continue pas moins de s'appliquer. Dès lors, même celui qui a créé le risque en accomplissant un acte en soi licite et qui s'est conformé, pour ce faire, aux prescriptions de sécurité légales, administratives ou associatives édictées en la matière, doit prendre les mesures nécessaires au regard des circonstances pour prévenir les dommages prévisibles que son acte pourrait causer. Il ne saurait exciper des lacunes des prescriptions de sécurité légales, administratives ou associatives applicables (MOREILLON, op. cit., n. 471 p. 257; ATF 106 IV 80 consid. 4a et b p. 81 s.; arrêt du Tribunal fédéral 6B_202/2007 du 13 mai 2008 consid. 4. 2. 2). Selon la doctrine, s'agissant de la personne menacée par la création d'un risque, il n'existe aucun critère permettant de la circonscrire. Il s'agit de tout être humain menacé</w:t>
      </w:r>
    </w:p>
    <w:p>
      <w:r>
        <w:t>- 26 - P/12915/2008 par l'activité du lésant ou évoluant dans sa sphère (MOREILLON, op. cit. n. 463 p. 254). En l'espèce, le Tribunal considère comme établi que, le 21 novembre 2007, B______ n'a pas étiqueté l'un des deux flacons, soit celui dans lequel ont été placés les deux prélèvements cancéreux suite aux biopsies effectuées sur Mme Z. Ce flacon non étiqueté est par ailleurs resté dans les locaux d'C______, probablement dans la salle d'examen, après la fin de l'intervention de la prévenue. Les considérations qui précèdent sont confirmées par plusieurs pièces figurant à la procédure. On peut citer, à cet égard, tout d'abord le fait que le tube contenant deux prélèvements effectués sur Mme Z. a, le lendemain, été utilisé pour recevoir les trois prélèvements provenant d'A______. Cette conclusion découle en particulier des différents rapports d'analyses ADN rédigés par le CURML dont les conclusions n'ont au demeurant pas été remises en cause par B______. Il peut également être le relevé que le rapport d'examen histologique n° 1______ faisant état de seulement trois cylindres tissulaires prélevés sur Mme Z., indique que ledit matériel biologique a été reçu le 21 novembre 2007, soit le jour-même de l'examen effectué par B______. A l'inverse, le rapport histologique n° 2______, lequel fait état de cinq cylindres tissulaires relatifs à A______, mentionne que le matériel biologique provenant de celle-ci a été réceptionné par le laboratoire E______ le 22 novembre 2007, soit le lendemain de l'examen effectué par la prévenue. Par ailleurs, les déclarations faites, au cours de l'instruction et lors de l'audience de jugement, tant par l'expert AB______ que par le Prof. X______, permettent également d'exclure qu'une étiquette, par hypothèse collée par B______, se soit ultérieurement décollée. Le Tribunal a lui-même pu observer lesdites étiquettes adhésives lesquelles, une fois collées, recouvrent presque entièrement la surface du tube. Finalement, le Tribunal considère invraisemblable l'hypothèse selon laquelle une personne malintentionnée aurait pu décoller ladite étiquette. En effet, on peine à voir pour quel motif l'un des intervenants dans la chaîne des analyses agirait de la sorte. Le fait d'omettre l'étiquetage et l'acheminement conforme d'un prélèvement biologique est propre à entraîner un dysfonctionnement dans le processus d'analyses de ces derniers, en relation avec un ou plusieurs patients, de sorte qu'il doit être admis qu'il s'agit bien de la création d'une source de risque. Par conséquent, B______ ayant créé un risque au sens de l'art. 11 al. 2 let. d CP, le Tribunal retient que la prévenue se trouvait dans une position de garant à l'égard des victimes potentielles en lien avec le risque créé. Elle était dès lors tenue de prendre toutes les mesures commandées par les circonstances pour éviter la survenance d'un dommage. 2.2.3.1. Il convient ainsi de déterminer si une omission violant les règles de la prudence peut encore être imputée à B______, dans le cadre de sa position de garant. Pour pouvoir admettre une telle violation, l'omission doit avoir eu pour effet de ne pas empêcher la survenance du dommage lié au risque créé. Dans le cas d'espèce, les éléments suivants peuvent notamment être relevés. B______ n'a pas indiqué, sur sa fiche de demande d'examen du 21 novembre 2007 adressée au laboratoire E______, le nombre de cylindres tissulaires qui devaient être analysés, malgré le fait que la prévenue avait indiqué le nombre de prélèvements opérés sur Mme Z. dans son rapport du 22 novembre 2007. Cette information, dont il ressort cependant du dossier qu'elle n'était pas toujours précisée par les médecins dans leurs demandes, aurait cependant pu permettre au laboratoire de réaliser l'existence d'un problème en comparant le nombre de cylindres. En effet, si la procédure a établi qu'il n'était pas exclu que des cylindres tissulaires pouvaient, dans certaines situations, se fragmenter</w:t>
      </w:r>
    </w:p>
    <w:p>
      <w:r>
        <w:t>- 27 - P/12915/2008 durant leur transport, la situation dans laquelle des carottes disparaissent ou fusionnent est quant à elle problématique, pour ne pas dire impossible à voir. Par ailleurs, et de manière plus significative, B______ n'a pas réagi lorsque, le 22 novembre 2007, soit le lendemain des biopsies effectuées lors de l'examen de Mme Z., le rapport d'examen histologique n° 1______ du laboratoire E______ lui a été transmis par télécopie. Ce rapport mentionnait pourtant que seuls trois cylindres tissulaires avaient été inclus en formol alors qu'elle-même savait en avoir adressé cinq au laboratoire. Le Tribunal considère cette absence de réaction comme surprenante, dans la mesure où la prévenue a elle-même indiqué devant le Ministère public avoir "été frappée par la discordance entre le résultat histologique qui ne montrait pas de tumeur et l'imagerie qui montrait des signes évidents de cancer qu'[elle] avai[t] classé BIRADS 5". Lors de l'audience de jugement, elle a encore qualifié d'"incompréhensible" le résultat négatif mentionné dans ce rapport et indiqué avoir pensé que Mme Z. était "très probablement atteinte d'une tumeur cancéreuse", précisant qu'il était "rare" dans son activité qu'elle évalue un risque de cancer à BIRADS 5, raison pour laquelle elle avait décidé de refaire une biopsie le 26 novembre 2007 sur Mme Z. Interpellée par le Ministère public quant à la mention, sur ce rapport, de trois cylindres tissulaires seulement, B______ a déclaré s'être concentrée sur les résultats histologiques et ne pas s'être du tout rendu compte que le nombre de fragments retournés était différent du nombre de cylindres qu'elle était censée avoir envoyés au laboratoire. Même s'il est compréhensible que B______ se soit focalisée sur le diagnostic de cancer plutôt que sur le nombre de cylindres analysés, le Tribunal considère que, face à des résultats d'analyses en contradiction évidente avec les constatations qu'elle avait effectuées lors de l'examen de Mme Z. la veille, B______, avec une lecture attentive et/ou complète, aurait pu réaliser l'absence de deux cylindres tissulaires. Cette prise de conscience quant à ladite absence aurait certainement poussé la prévenue à s'interroger sur le sort de ces prélèvements et à contacter, dès le 22 novembre 2007, le laboratoire E______, les autres médecins et le personnel médical concernés pour les informer de cette situation problématique. L'analyse des deux prélèvements "restants" aurait également permis d'éviter de soumettre Mme Z. à une nouvelle biopsie. Ainsi, le Tribunal retient que B______ aurait pu et dû, au plus tard au moment de la prise de connaissance du rapport du laboratoire E______, se rendre compte du danger qu'elle avait préalablement créé, pour sa patiente et pour autrui, en omettant d'étiqueter l'un des flacons ayant recueilli les prélèvements de Mme Z. Par conséquent, il sera retenu que la prévenue a violé les devoirs de prudence. 2.2.3.2. Reste à déterminer si cette violation des devoirs de prudence peut être qualifiée de fautive, soit si l'on peut reprocher à B______, compte tenu de ses circonstances personnelles, une inattention ou un manque d'effort blâmable. En tant que médecin au bénéfice de plusieurs années de pratique, B______ avait les moyens, par une lecture attentive du rapport histologique n°1______ et une certaine réflexion, de rétablir une situation exempte de danger pour autrui. Il sied à ce sujet de noter que la prévenue a reçu ledit rapport le lendemain de l'examen effectué sur sa patiente, dont il faut rappeler qu'elle avait été sa dernière patiente de la journée. Par ailleurs, quand bien même la période à laquelle les faits se sont produits était professionnellement chargée pour les médecins employés par C______, il ne peut être admis que l'urgence de la situation empêchait B______ d'agir avec la diligence requise par les circonstances.</w:t>
      </w:r>
    </w:p>
    <w:p>
      <w:r>
        <w:t>- 28 - P/12915/2008 L'expert AB______ a indiqué que la prévenue aurait pu voir que seuls trois cylindres tissulaires avaient été étudiés sur les cinq qui avaient été prélevés sur Mme Z. Il a également précisé que les médecins notaient normalement dans leur rapport le nombre de cylindres prélevés sur un patient. Le Tribunal relève que tel a bien été le cas en l'espèce. Il découle de ce qui précède que B______ a violé, de manière fautive, les devoirs de la prudence et, par la même, commis une négligence. 2.2.3.3. L'art. 9 al. 1 CPP énonce la maxime d'accusation et stipule qu'une infraction ne peut faire l'objet d'un jugement que si le Ministère public a déposé auprès du Tribunal compétent un acte d'accusation dirigé contre une personne déterminée sur la base de faits précisément décrits. Le principe de l'accusation est une composante du droit d'être entendu consacré par l'art. 29 al. 2 Cst. et peut aussi être déduit des art. 32 al. 2 Cst. et 6 ch. 3 CEDH qui n'ont, à cet égard, pas de portée distincte. Il implique que le prévenu sache exactement les faits qui lui sont imputés et quelles sont les peines et mesures auxquelles il est exposé, afin qu'il puisse s'expliquer et préparer efficacement sa défense (ATF 126 I 19 consid. 2a p. 21). Il n'empêche pas l'autorité de jugement de s'écarter de l'état de fait ou de la qualification juridique retenus dans la décision de renvoi ou l'acte d'accusation, à condition toutefois que les droits de la défense soient respectés (ATF 126 I 19 consid. 2a et c p. 21 ss). Le principe est violé lorsque le juge se fonde sur un état de fait différent de celui qui figure dans l'acte d'accusation, sans que le prévenu ait eu la possibilité de s'exprimer au sujet de l'acte d'accusation complété ou modifié d'une manière suffisante et en temps utile (ATF 126 I 19 consid. 2c p. 22). Selon l'art. 325 al. 1 CPP, l'acte d'accusation désigne le lieu et la date de son établissement, le Ministère public qui en est l'auteur, le Tribunal auquel il s'adresse, les noms du prévenu et de son défenseur, le nom du lésé, le plus brièvement possible, mais avec précision, les actes reprochés au prévenu, le lieu, la date et l'heure de leur commission ainsi que leurs conséquences et le mode de procéder de l'auteur ainsi que les infractions réalisées et les dispositions légales applicables de l'avis du Ministère public. Le Tribunal est lié par l'état de fait décrit dans l'acte d'accusation mais non par l'appréciation juridique qu'en fait le Ministère public (art. 350 al. 1 CPP). En l'espèce, le Tribunal précise d'abord que l'acte d'accusation énonce de manière suffisamment détaillée l'état de fait fondant la position de garant de B______. Cet état de fait correspond en effet à l'absence, imputable à la prévenue, d'étiquetage et de contrôle de l'acheminement de l'un des flacons utilisé lors de l'examen de Mme Z. Conformément à l'art. 11 al. 2 let. d CP, cette position de garant imposait alors à B______ d'empêcher ou de remédier à la mise en danger créée. Cependant, l'omission réalisant dans le cas d'espèce une violation fautive des règles de prudence correspond à l'absence de réaction de B______ face aux résultats d'analyses du 22 novembre 2007, lesquels étaient en contradiction totale avec les constatations qu'elle avait effectuées lors de l'examen de Mme Z. De manière plus précise, cette violation est réalisée par le fait que la prévenue ne s'est pas assez penchée, et interrogée, sur le rapport histologique n° 1______, dont une lecture plus approfondie lui aurait permis de réaliser l'absence de deux cylindres tissulaires. Or, le Tribunal relève que ces faits, comprenant une description relative au comportement adopté par la prévenue postérieurement au non-étiquetage d'un des flacons, ne sont pas décrits dans l'acte d'accusation. Ce "manquement" est</w:t>
      </w:r>
    </w:p>
    <w:p>
      <w:r>
        <w:t>- 29 - P/12915/2008 compréhensible dans la mesure où c'est à l'audience de jugement, une fois en possession de la totalité des résultats ADN - dont on rappellera que les derniers n'ont été versés à la procédure que les 30 juin et 13 août 2014 – que, pour la première fois, B______ a indiqué de manière claire qu'elle avait utilisé deux flacons et non un seul. En l'espèce, le Tribunal constate que l'un des éléments constitutifs de l'infraction de lésions corporelles par négligence ne figure pas dans l'acte d'accusation. Il appartient certes, à rigueur de loi, à la direction de la procédure d'examiner si l'acte d'accusation est établi régulièrement, avec pour conséquence qu'il peut être renvoyé au Ministère public pour qu'il le complète ou le corrige. Toutefois, cette possibilité n'était que théorique dans le cas d'espèce, compte tenu l'urgence de la cause et de l'impossibilité de juger B______ avant l'échéance du délai de prescription, si la procédure avait été renvoyée au Ministère public. 2.3.1. Le Tribunal se doit enfin d'examiner la dernière condition à l'application de l'art. 125 CP, à savoir que le comportement du prévenu doit avoir été la cause naturelle et adéquate des lésions subies par la victime. En cas d'omission, la question de la causalité ne se présente pas de la même manière qu'en cas de commission. L'omission d'un acte est en relation de causalité naturelle avec le résultat de l'infraction présumée si l'accomplissement de l'acte eût empêché la survenance de ce résultat avec une vraisemblance confinant à la certitude ou, du moins, avec une haute vraisemblance (ATF 116 IV 306 consid. 2a p. 310). L'omission est en relation de causalité adéquate avec le résultat si l'accomplissement de l'acte omis aurait, selon le cours ordinaire des choses et l'expérience de la vie, évité la survenance de ce résultat (ATF 117 IV 130 consid. 2a p. 133; également arrêt du Tribunal fédéral 6B_908/2009 du 3 novembre 2010 consid. 7.1.2, non publié in ATF 136 IV 188). La causalité adéquate dépend ainsi d'une prévisibilité objective. Il faut se demander si un tiers moyennement raisonnable, observant l'acte incriminé dans les circonstances concrètes où il a eu lieu, aurait pu prédire, sans être nécessairement en mesure de prévoir la chaîne causale dans ses moindres détails, que cet acte aurait très vraisemblablement les conséquences qu'il a effectivement eues (ATF 122 IV 145 consid. 3b/aa p. 148). Si, selon une telle appréciation objective, l'acte considéré était propre à entraîner le résultat dommageable qu'il a eu ou à en favoriser l'avènement, de telle sorte que la raison conduit naturellement à imputer ce résultat à la commission de l'acte, la causalité est adéquate. Il en est ainsi même si le comportement de l'auteur n'est pas la cause directe ou unique du résultat. Peu importe, en effet, que le résultat soit dû à d'autres causes, notamment à l'état de la victime, à son comportement ou à celui de tiers (arrêt du Tribunal fédéral 6S.201/2006 du 15 juin 2006 consid. 2.2; arrêt du Tribunal fédéral 6B_733/2010 du 26 octobre 2010 consid. 1.1). Il n'y a pas causalité adéquate, l'enchaînement naturel des faits perdant sa portée juridique, si 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(ATF 134 IV 255 consid. 4.4.2 p. 265 s. et les références). 2.3.2. S'agissant de la causalité naturelle, le Tribunal considère que si B______ avait effectué les actes qu'elle a omis de faire, à savoir l'étiquetage et l'acheminement</w:t>
      </w:r>
    </w:p>
    <w:p>
      <w:r>
        <w:t>- 30 - P/12915/2008 conforme des flacons, puis l'analyse attentive du rapport du 22 novembre 2007 transmis par le laboratoire E______, le diagnostic erroné de cancer n'aurait pas été établi chez la plaignante, respectivement aurait pu être corrigé. Ainsi, lésions corporelles subies par A______ ne se seraient pas produites. La causalité naturelle doit donc être admise. 2.3.3. Concernant le lien de causalité adéquate entre l'omission et le dommage subi par la plaignante, le Tribunal considère qu'en l'espèce de nombreux éléments, établis par la procédure, lui font douter de la réalisation de cette condition. 2.3.3.1. A titre liminaire, le Tribunal relève, s'agissant de l'importance de la faute de B______, que tant l'expert AB______ que le Prof. X______, ont relevé que l'erreur initiale, à savoir le défaut d'étiquetage du flacon, était une erreur malheureusement relativement commune et fréquente. L'expert a, en particulier, indiqué que le fait d'oublier d'étiqueter un flacon arrivait à tous les médecins, précisant que cet oubli constituait un problème "simple et fréquent", même si ce qui était arrivé à A______ était extrêmement dommageable. Quand à X______, il a affirmé qu'il pouvait comprendre l'erreur d'échantillonnage, à laquelle tout médecin allait être confronté dans sa carrière, "notamment vu le stress, la charge de travail". 2.3.3.2. En premier lieu et s'agissant du déroulement des faits, le Tribunal tient pour établi qu'après l'examen effectué sur Mme Z., B______ n'a pas remis le flacon ayant réceptionné les deux prélèvements cancéreux dans le tiroir du chariot. Cette conclusion ressort des déclarations constantes de la prévenue qui a indiqué à cet égard qu'il était "absolument exclu" et "contre-nature" qu'elle ait remis un tube utilisé dans un tiroir du chariot. De plus, le Tribunal tient également pour établi de manière extrêmement probable que, le lendemain matin suivant, lors de l'examen d'A______, F______ a pris un flacon qu'elle croyait vierge et inutilisé dans le tiroir du chariot. Cette conclusion ressort des déclarations de F______ qui a indiqué que, d'une manière générale lors d'examens, elle sortait un tube de formol du tiroir du chariot. Dans le cas de la plaignante, elle a précisé, dès sa première déclaration à la police en 2008 - soit quelques mois après les faits -, qu'elle était "certaine d'avoir pris un tube parmi les tubes vierges qui se trouvaient dans ce même tiroir". Les considérations qui précèdent impliquent dès lors l'intervention d'un tiers qui a remis le flacon utilisé et non étiqueté dans le tiroir du chariot, entre les moments où les deux examens ont été pratiqués. Or, cette intervention, qualifiée de "contre-nature", peut apparaître comme invraisemblable à toute personne officiant dans le milieu médical, soit à B______ en particulier, dans la mesure où toutes les personnes qui auraient pu avoir accès à ce flacon étaient soit des professionnels de la santé – médecins et techniciennes –, soit des nettoyeurs. Les premiers, compte tenu de leur expérience et au vu des risques potentiels, n'auraient en effet jamais remis dans un tiroir un flacon "abandonné" sur un chariot, ce qui a été confirmé par les techniciennes entendues comme témoins, qui ont toutes affirmé que, dans un tel cas de figure, elles auraient "mené une enquête" pour retrouver le médecin ayant pratiqué le précédent examen pour savoir ce qu'il fallait faire de ce flacon et, en aucun, cas replacé ce dernier dans le tiroir du chariot prévu pour le rangement des flacons non utilisés. De plus, R______, qui avait préparé la plaignante, a précisé n'avoir jamais été confrontée à cet état de fait. Quant aux nettoyeurs, il a été établi par l'enquête de police qu'ils ne devaient pas toucher les chariots et les objets qui se trouvaient sur le plateau, ce qui a encore été confirmé par AC______, directeur d'C______, lors du transport sur les lieux effectué en novembre 2014.</w:t>
      </w:r>
    </w:p>
    <w:p>
      <w:r>
        <w:t>- 31 - P/12915/2008 Le Tribunal retient ainsi qu'une telle intervention d'un tiers, tout à fait imprévisible et apparaissant comme un "non-sens", ne pouvait pas être envisagée par B______. 2.3.3.3. Le Tribunal relève également le rôle joué par les interventions - ou les absences d'intervention - des autres médecins ayant traités des cas des patientes Mme Z. et A______. 2.3.3.3.1. Tout d'abord, le Tribunal constate qu'aucun des médecins entendus lors de l'enquête, à quelque titre que ce soit, n'a remarqué que le nombre de cylindres tissulaires prélevés chez A______ – soit trois cylindres – ne correspondait pas à celui figurant dans le rapport d'examen histologique n° 2______ du laboratoire E______ – soit cinq cylindres –, quand bien même il est parfois possible que les prélèvements se fragmentent. Or, selon les constatations de l'expert, ce n'est pas moins de quatre médecins - ayant eu accès au rapport du 23 novembre 2007 de l'institut C______, rédigé à l'intention de L______, ainsi qu'au rapport d'examen histologique n° 2______ - qui auraient pu, voire dû, remarquer cette discordance entre ces deux rapports, soit F______, I______, L______ et surtout M______. L'expert reproche également à ces deux derniers médecins de ne pas avoir réuni tous les spécialistes impliqués avant et après l'opération ayant abouti à une tumorectomie blanche, en vue d'une concertation pluridisciplinaire. 2.3.3.3.2. Le Tribunal retient, en deuxième lieu, qu'alors que B______ n'avait jamais vu la patiente A______ ni eu accès à son dossier médical – et, en particulier, aux résultats de ses analyses -, tel n'était pas le cas de certains médecins d'C______, en particulier de I______. Ce dernier a en effet eu à connaître des dossiers de Mme Z. et de la plaignante et a été en possession des analyses relatives à ces deux patientes. Il a ainsi eu, en quelque sorte, une vision "globale" des examens de ces dernières. Il n'a toutefois pas fait le rapprochement entre les deux situations, alors même que le cancer de Mme Z. était assez rare et qu'il était apparemment peu probable de voir deux cas identiques à deux jours d'intervalle chez C______, qui effectuait entre une et trois biopsies par jour. Le Tribunal constate sur ce point qu'à la question de savoir si I______aurait pu faire le lien entre le cas de Mme Z. et celui d'A______, l'expert a répondu "Bien sûr qu'il aurait pu", précisant qu'il était très facile de se rendre compte du problème rétrospectivement. 2.3.3.3.3. Troisièmement et s'agissant des résultats négatifs des examens après l'opération, soit la tumorectomie blanche, le Tribunal retient tout d'abord qu'il s'agit d'un cas exceptionnel, comme l'a relevé X______, qui a indiqué qu'il était exceptionnel qu'en cas d'analyses positives, on ne retrouve pas de signes de cancer dans le matériel opératoire. Le Tribunal constate ensuite que, malgré le fait que les médecins ayant eu à traiter A______ ont été respectivement "surpris" (L______), "perplexe" (F______), "étonné" (I______), "ébahi" (L______ selon P______) ou ont qualifié ce fait de "très troublant" (J______), aucun d'entre eux n'a jugé utile de se poser davantage de questions ou d'investiguer plus avant. Certains se sont contentés d'évoquer une tumeur qui avait été intégralement absorbée lors de la biopsie, alors que cette hypothèse était hautement invraisemblable (les cas qui existaient n'étaient "pas de cas semblable à celui d'A______" selon X______), pour ne pas dire exclusivement théorique car relatée uniquement dans la littérature. Elle était d'autant moins probable en l'espèce au vu de la taille de la zone avec structure hypoéchogène douteuse qui mesurait 10 mm et observée à l'examen du sein de la plaignante. 2.3.3.3.4. Quatrièmement et concernant le traitement administré à la plaignante par certains intervenants, il convient de relever, comme l'ont fait l'expert AB______ et le Prof. X______, que certains médecins auraient pu faire preuve, de manière générale, de</w:t>
      </w:r>
    </w:p>
    <w:p>
      <w:r>
        <w:t>- 32 - P/12915/2008 davantage de réflexion critique, quand bien même il a été précisé qu'il était plus aisé d'analyser les faits a posteriori. AB______ a plus précisément indiqué que les médecins auraient dû se poser des questions car, en l'espèce, ils avaient "la bonne zone et pas de tumeur" puis a qualifié ce cas de "dérive" lors de laquelle il fallait "dire halte et réunir tous les médecins". X______ a même précisé à l'audience de jugement que "le travail critique n'avait pas été effectué". Il a affirmé qu'après la tumorectomie blanche, l'oncologue avait prescrit un traitement extrêmement lourd, malgré plusieurs incohérences dans le dossier médical de la plaignante. Selon lui, M______, récipiendaire de tous les éléments concernant la patiente, aurait dû se poser davantage de questions. Il critiquait en particulier l'absence de réflexion et d'investigations avant d'entamer une chimiothérapie. En résumé, il a indiqué qu'en présence d'un rapport de radiologie pas clair, d'une différence dans le nombre des prélèvements et d'une tumorectomie blanche, tous les voyants étaient au rouge, précisant "Si l'on ne se pose pas de questions dans un tel cas, je ne sais pas quand on peut se les poser". Le Tribunal constate enfin que la source du problème a finalement été découverte par X______, alors que ce dernier était en possession des mêmes éléments que les médecins intervenus avant lui – soit notamment l'oncologue M______ –, lesquels ont cependant poursuivi le traitement initialement prescrit pour A______. A cet égard, X______ a déclaré, lors de l'audience de jugement : "Je rappellerai que les éléments à disposition du Dr M______ lorsqu'il a été appelé à confirmer l'indication d'un traitement complémentaire, en l'occurrence une chimiothérapie lourde, étaient absolument identiques à ceux qui étaient en notre possession quand nous avons dû réévaluer l'histoire compliquée de cette patiente". Ainsi et s'agissant du rôle des autres médecins ayant traité ou eu connaissance du cas de la plaignante, il convient de retenir que, postérieurement à l'omission de B______, il existait une chaîne d'intervenants, tous professionnels qualifiés, qui pouvaient en tout temps arrêter "la machine infernale", notamment en réunissant tous les spécialistes lors d'une réunion pluridisciplinaire. Tel n'a toutefois jamais été le cas avant la réunion du COSP. Dans son expertise, AB______ a analysé le rôle de chaque médecin et a indiqué, lors de son audition au Ministère public, qu'il y avait eu "une succession d'erreurs en rapport avec la violation des règles de l'art" comparable à une cordée où, "quand l'un dévisse, tout le monde dévisse en même temps". Au sujet des interventions des divers médecins, X______ a ajouté, lors de l'audience de jugement, être "plus tolérant" quant à l'erreur inaugurale que dans les étapes suivantes "qui auraient dû avoir une fonction de filtre". 2.3.3.3.5. Enfin, le Tribunal retient que la possibilité que deux prélèvements de patientes différentes se retrouvent dans un même flacon par l'intervention imprévisible d'un tiers - en l'espèce non identifié - apparaît comme tout à fait exceptionnelle. Il faut d'ailleurs encore relever que, si les médecins ont envisagé l'hypothèse d'une éventuelle inversion de flacons utilisés lors des examens des deux patientes, ils n'ont pas imaginé que des prélèvements tissulaires, provenant de personnes différentes, puissent se retrouver dans un même tube, avant que les analyses ADN ne prouvent le contraire. Suite à cette affaire, de nouvelles mesures ont d'ailleurs été prises par les laboratoires et que des flacons scellés sont désormais utilisés. Sur ce même sujet et pour mettre en exergue le côté extraordinaire du présent cas, le Tribunal relèvera que l'expert AB______ a affirmé qu'un flacon sans étiquette "n'était jamais analysé" et que, "comble de malchance dans le cas d'espèce", le flacon avait été étiqueté au nom d'une autre patiente.</w:t>
      </w:r>
    </w:p>
    <w:p>
      <w:r>
        <w:t>- 33 - P/12915/2008 2.3.4. En conclusion, le Tribunal considère que la probabilité pour qu'une absence d'étiquetage, décrite comme relativement commune, aboutisse à des conséquences aussi importantes et dramatiques était extrêmement ténue. En effet, après l'erreur de B______, il n'était pas prévisible que, cumulativement : un tiers remette le flacon déjà utilisé dans le tiroir des flacons neufs; le flacon non étiqueté soit par la suite réutilisé; il y soit apposé le nom d'une autre patiente, de surcroît atteinte d'un cancer invasif du sein; aucun médecin de s'aperçoive de la discrépence entre le nombre des cylindres; aucun médecin ayant connaissance des résultats de Mme Z. et de la plaignante ne réagisse; les médecins chargés du suivi d'A______ ne se posent d'avantage de questions et poursuivent le traitement après réception des résultats négatifs de la tumorectomie. En d'autres termes, l'omission imputable à B______ qui peut être qualifiée, selon les professionnels, de relativement fréquente, n'était pas, selon le cours ordinaire des choses et l'expérience générale de la vie, apte à produire les effets dramatiques et les lésions occasionnées à A______. Au vu de l'ensemble des éléments qui précèdent, dont il peut être retenu qu'ils constituent des circonstances tout à fait exceptionnelles, le Tribunal estime qu'il existe un doute raisonnable quant à la réalisation de la condition de la causalité adéquate, doute qui doit profiter à la prévenue. En conséquence, B______ sera acquittée des faits de lésions corporelles graves par négligence qui lui sont reprochés. 3.1. Aux termes de l'art. 126 al. 2 let. d CPP, le Tribunal renvoie la partie plaignante à agir par la voie civile lorsque le prévenu est acquitté alors que l'état de fait n'a pas été suffisamment établi. Selon la doctrine, cette cautèle - qui vise à protéger la partie plaignante - s'explique notamment du fait qu'un acquittement peut découler de la mise en œuvre du principe "in dubio pro reo", l'accusation se voyant reprocher d'avoir soumis au juge un état de fait lacunaire : obliger le juge à se prononcer dans ces conditions sur les conclusions civiles aboutirait bien souvent – par application de CC 8 – à un déboutement de la partie plaignante sur le plan civil". (KUHN/JEANNERET, Commentaire romand : Code de procédure pénale suisse, Bâle 2011, n. 10 ad art. 126). 3.2. En l'espèce et vu l'acquittement pour les motifs susvisés de la prévenue, le Tribunal fera application de cette disposition et renverra A______ à agir par la voie civile. 4.1. L'indemnisation des prévenus acquittés totalement ou partiellement est régie par l'art. 429 CPP. Ainsi, lorsqu'un acquittement est prononcé, le prévenu peut être indemnisé pour les frais liés à l'exercice raisonnable de ses droits de procédure (let. a), pour le préjudice économique subi (let. b) et en réparation du tort moral subi (let. c). L'autorité pénale peut enjoindre le requérant de chiffrer et de justifier ses prétentions (art. 429 al. 2 CPP). Selon la jurisprudence du Tribunal fédéral, rendue sous l'ancien droit, mais qui reste applicable, le droit à l'indemnisation est donné pour tout préjudice résultant de la détention ou d'autres actes d'instruction. L'atteinte et le dommage doivent, pour être indemnisés, être d'une certaine intensité (ATF 84 IV 44 consid. 2c p. 47). La preuve de l'existence du dommage, son ampleur et sa relation de causalité adéquate avec la poursuite pénale introduite à tort incombent au requérant (arrêt du Tribunal fédéral 6B_596/2007 du 11 mars 2008 consid. 2.2). S'agissant de la prise en charge des frais de défense (art. 429 al. 1 let. a CPP), le Code de procédure pénale reprend le principe posé par la jurisprudence, selon lequel les frais</w:t>
      </w:r>
    </w:p>
    <w:p>
      <w:r>
        <w:t>- 34 - P/12915/2008 ne sont pris en charge que si l'assistance de l'avocat était nécessaire compte tenu de la complexité de l'affaire en fait ou en droit et que le volume de travail, donc les honoraires étaient justifiés. Les frais de défense couvrent également les débours, ainsi que les frais de traduction et d'interprétation non pris en charge (KUHN/JEANNERET, Commentaire romand : Code de procédure pénale suisse, Bâle 2011, n. 31, 36 et 38 ad art. 429). L'indemnité ou la réparation du tort moral peuvent toutefois être refusées en tout ou partie au prévenu qui a provoqué illicitement et fautivement l'ouverture de la procédure ou a rendu plus difficile la conduite de celle-ci, si la plaignante est astreinte à indemniser le prévenu ou si les dépenses du prévenu sont insignifiantes (art. 430 al. 1 CPP). 4.2. En l'occurrence, le principe de l'indemnisation est acquis à la requérante (plainte pénale en 2008 suivie de six années de procédure). 4.2.1. S'agissant des frais de défense, le recours à un défenseur professionnellement qualifié apparaissait nécessaire compte tenu de la complexité des faits reprochés et de la peine-menace. La prévenue, par le biais de son Conseil, a conclu au remboursement des honoraires de ce dernier, lesquels se montent à CHF 147'787.50. Toutefois, le Tribunal considère qu'un certain nombre d'heures d'activité peut être retranché du décompte fourni par le Conseil, soit notamment celles relatives à la participation, en sus d'un avocat associé et d'un avocat collaborateur, d'un avocat- stagiaire sur ce dossier. A cet égard, il sera procédé à la réduction, sur le nombre total des heures relatives à cet avocat-stagiaire, de 84 heures. Par ailleurs, les tarifs pratiqués par les différents intervenants seront également réduits à un tarif horaire de CHF 450.- pour un associé, de CHF 350.- pour un collaborateur et de CHF 150.- pour un stagiaire. En application des éléments qui précèdent, le montant qui sera accordé par le Tribunal au titre des frais de défense sera fixé à CHF 108'125.-. 4.2.2. S'agissant de l'indemnité au titre du dommage économique subi, B______ conclut à ce que CHF 18'590.- lui soient versés, lesquels correspondraient à 26 demi- journées d'audiences pendant lesquelles elle n'a pas pu travailler, étant précisé qu'une demi-journée de travaille lui rapporte CHF 673.- nets sur la base d'un salaire annuel net de CHF 350'020.- ainsi qu'à ses frais de déplacements. Le Tribunal relève à cet égard que B______ n'a pas toujours réalisé un revenu aussi important, puisqu'il ressort notamment de la procédure qu'à l'époque où elle était employée par le Centre d'imagerie ______ (______), elle percevait alors un revenu annuel net de CHF 204'000.-. Le Tribunal de police retiendra ainsi, dans son calcul, un salaire annuel net moyen fixé équitablement à CHF 250'000.-. L'indemnité au titre du dommage économique, calculée sur la base de ce dernier revenu, sera ramenée à CHF 13'572.-. 4.2.3. Enfin, s'agissant de l'indemnité en réparation du tort moral, B______ a conclu à ce qu'un montant de CHF 10'000.-, avec intérêts à 5 % dès le 15 janvier 2013, lui soit alloué. Toutefois, vu la durée excessive de la procédure pénale et les incertitudes et craintes – en particulier quant à son avenir professionnel – occasionnées par cette dernière, il se justifie d'allouer à B______ un montant de CHF 5'000.- au titre de la réparation du tort moral.</w:t>
      </w:r>
    </w:p>
    <w:p>
      <w:r>
        <w:t>- 35 - P/12915/2008</w:t>
      </w:r>
    </w:p>
    <w:p>
      <w:r>
        <w:rPr>
          <w:b/>
        </w:rPr>
        <w:t>E. 5</w:t>
      </w:r>
    </w:p>
    <w:p>
      <w:r>
        <w:t>S'agissant des confiscations, le Tribunal suivra les conclusions telles que figurant dans l'annexe à l'acte d'accusation, ces dernières étant justifiées et les parties n'ayant fait valoir aucune conclusion contraire.</w:t>
      </w:r>
    </w:p>
    <w:p>
      <w:r>
        <w:rPr>
          <w:b/>
        </w:rPr>
        <w:t>E. 6</w:t>
      </w:r>
    </w:p>
    <w:p>
      <w:r>
        <w:t>Conformément à l'art. 426 al. 1 CPP, le prévenu supporte les frais de procédure s’il est condamné. La prévenue étant acquittée, les frais seront laissés à la charge de l'Etat.</w:t>
      </w:r>
    </w:p>
    <w:p>
      <w:r>
        <w:t>- 36 - P/12915/2008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