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JTDP/765/2023 vom 13. Juni 2023</w:t>
      </w:r>
    </w:p>
    <w:p>
      <w:r>
        <w:t>GE Cour de justice, 2023-06-13, FR</w:t>
      </w:r>
    </w:p>
    <w:p>
      <w:r>
        <w:rPr>
          <w:b/>
        </w:rPr>
        <w:t xml:space="preserve">Quelle: </w:t>
      </w:r>
      <w:r>
        <w:t>https://mcp.opencaselaw.ch/entscheid/ge_gerichte_JTDP_765_2023</w:t>
      </w:r>
    </w:p>
    <w:p>
      <w:r>
        <w:t>FR: GE_GERICHTE JTDP/765/2023 du 13 juin 2023</w:t>
      </w:r>
    </w:p>
    <w:p>
      <w:r>
        <w:t>IT: GE_GERICHTE JTDP/765/2023 del 13 giugno 2023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Total : Fr. 2’821.75 Observations : - 8h50 à Fr. 200.00/h = Fr. 1’766.65. - Total : Fr. 1’766.65 + forfait courriers/téléphones 20 % = Fr. 2’120.– - 5 déplacements A/R à Fr. 100.– = Fr. 500.– - TVA 7.7 % Fr. 201.75</w:t>
      </w:r>
    </w:p>
    <w:p>
      <w:r>
        <w:t>Notification à X______ Reçu du présent prononcé Genève, le 13 juin 2023</w:t>
      </w:r>
    </w:p>
    <w:p>
      <w:r>
        <w:t>Signature : Notification à Me A______, défenseur d’office Reçu du présent prononcé Genève, le 13 juin 2023</w:t>
      </w:r>
    </w:p>
    <w:p>
      <w:r>
        <w:t>Signature : Notification au Ministère public (Par voie postale)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