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JTDP/33/2023 vom 13. Januar 2023</w:t>
      </w:r>
    </w:p>
    <w:p>
      <w:r>
        <w:t>GE Cour de justice, 2023-01-13, FR</w:t>
      </w:r>
    </w:p>
    <w:p>
      <w:r>
        <w:rPr>
          <w:b/>
        </w:rPr>
        <w:t xml:space="preserve">Quelle: </w:t>
      </w:r>
      <w:r>
        <w:t>https://mcp.opencaselaw.ch/entscheid/ge_gerichte_JTDP_33_2023</w:t>
      </w:r>
    </w:p>
    <w:p>
      <w:r>
        <w:t>FR: GE_GERICHTE JTDP/33/2023 du 13 janvier 2023</w:t>
      </w:r>
    </w:p>
    <w:p>
      <w:r>
        <w:t>IT: GE_GERICHTE JTDP/33/2023 del 13 gennaio 2023</w:t>
      </w:r>
    </w:p>
    <w:p>
      <w:pPr>
        <w:pStyle w:val="Heading2"/>
      </w:pPr>
      <w:r>
        <w:t>Erwägungen</w:t>
      </w:r>
    </w:p>
    <w:p>
      <w:r>
        <w:rPr>
          <w:b/>
        </w:rPr>
        <w:t>E. 2</w:t>
      </w:r>
    </w:p>
    <w:p>
      <w:r>
        <w:t>RTFMP); Qu'il convient donc de fixer un émolument complémentaire;</w:t>
      </w:r>
    </w:p>
    <w:p>
      <w:r>
        <w:t>- 32 -</w:t>
      </w:r>
    </w:p>
    <w:p>
      <w:r>
        <w:t>P/11704/2021</w:t>
      </w:r>
    </w:p>
    <w:p>
      <w:r>
        <w:t>PAR CES MOTIFS, LE TRIBUNAL DE POLICE Fixe l'émolument complémentaire de jugement à CHF 1'200.-. Met cet émolument complémentaire à la charge de X______ à raison de CHF 600.-, de A______ à raison de CHF 300.- et de B______ pour le solde, soit CHF 300.-.</w:t>
      </w:r>
    </w:p>
    <w:p>
      <w:r>
        <w:t>Le Greffier</w:t>
      </w:r>
    </w:p>
    <w:p>
      <w:r>
        <w:t>Aurélien GEINOZ</w:t>
      </w:r>
    </w:p>
    <w:p>
      <w:r>
        <w:t>La Présidente</w:t>
      </w:r>
    </w:p>
    <w:p>
      <w:r>
        <w:t>Katerina FIGUREK ERNST</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- 33 -</w:t>
      </w:r>
    </w:p>
    <w:p>
      <w:r>
        <w:t>P/11704/2021</w:t>
      </w:r>
    </w:p>
    <w:p>
      <w:r>
        <w:t>Etat de frais Frais du Ministère public CHF 970.00 Convocations devant le Tribunal CHF 120.00 Frais postaux (convocation) CHF 42.00 Emolument de jugement CHF 600.00 Etat de frais CHF 50.00 Total CHF 1'782.00</w:t>
      </w:r>
    </w:p>
    <w:p>
      <w:r>
        <w:t>========== Emolument de jugement complémentaire CHF 1'200.- Total des frais CHF 2'982.-</w:t>
      </w:r>
    </w:p>
    <w:p>
      <w:r>
        <w:t>Indemnisation du défenseur d'office Vu les art. 135 CPP et 16 RAJ et les directives y relatives ; Bénéficiaire : X______ Avocat : C______ Etat de frais reçu le : 3 janvier 2023</w:t>
      </w:r>
    </w:p>
    <w:p>
      <w:r>
        <w:t>Indemnité : Fr. 2'700.00 Forfait 20 % : Fr. 540.00 Déplacements : Fr. 300.00 Sous-total : Fr. 3'540.00 TVA : Fr. 272.60 Débours : Fr.</w:t>
      </w:r>
    </w:p>
    <w:p>
      <w:r>
        <w:t>Total : Fr. 3'812.60 Observations : - 13h30 admises* à Fr. 200.00/h = Fr. 2'700.–. - Total : Fr. 2'700.– + forfait courriers/téléphones 20 % = Fr. 3'240.– - 3 déplacements A/R (*) à Fr. 100.– = Fr. 300.– - TVA 7.7 % Fr. 272.60</w:t>
      </w:r>
    </w:p>
    <w:p>
      <w:r>
        <w:t>- 34 -</w:t>
      </w:r>
    </w:p>
    <w:p>
      <w:r>
        <w:t>P/11704/2021</w:t>
      </w:r>
    </w:p>
    <w:p>
      <w:r>
        <w:t>Indemnisation du conseil juridique gratuit Vu les art. 138 al. 1 CPP et 16 RAJ et les directives y relatives ; Bénéficiaire : A______ Avocat : D______ Etat de frais reçu le : 23 décembre 2022</w:t>
      </w:r>
    </w:p>
    <w:p>
      <w:r>
        <w:t>Indemnité : Fr. 1'633.35 Forfait 20 % : Fr. 326.65 Déplacements : Fr. 100.00 Sous-total : Fr. 2'060.00 TVA : Fr. 158.60 Débours : Fr.</w:t>
      </w:r>
    </w:p>
    <w:p>
      <w:r>
        <w:t>Total : Fr. 2'218.60</w:t>
      </w:r>
    </w:p>
    <w:p>
      <w:r>
        <w:t>Observations : - 8h10 * à Fr. 200.00/h = Fr. 1'633.35. - Total : Fr. 1'633.35 + forfait courriers/téléphones 20 % = Fr. 1'960.– - 1 déplacement A/R à Fr. 100.– = Fr. 100.– - TVA 7.7 % Fr. 158.60 * N.B. la présente proposition d'indemnisation couvre le 50% de l'activité déployée dans le cadre de la procédure P/11704/2021 conformément aux états de frais présentés, le 50% restant étant indemnisé dans le dossier AP/2240/2022-GTN (PIN/11)2022). Indemnisation du conseil juridique gratuit Vu les art. 138 al. 1 CPP et 16 RAJ et les directives y relatives ; Bénéficiaire : B______ Avocat : D______ Etat de frais reçu le : 23 décembre 2022</w:t>
      </w:r>
    </w:p>
    <w:p>
      <w:r>
        <w:t>Indemnité : Fr. 1'516.65 Forfait 20 % : Fr. 303.35 Déplacements : Fr. 100.00 Sous-total : Fr. 1'920.00 TVA : Fr. 147.85 Débours : Fr.</w:t>
      </w:r>
    </w:p>
    <w:p>
      <w:r>
        <w:t>Total : Fr. 2'067.85</w:t>
      </w:r>
    </w:p>
    <w:p>
      <w:r>
        <w:t>- 35 -</w:t>
      </w:r>
    </w:p>
    <w:p>
      <w:r>
        <w:t>P/11704/2021</w:t>
      </w:r>
    </w:p>
    <w:p>
      <w:r>
        <w:t>Observations : - 7h35 * à Fr. 200.00/h = Fr. 1'516.65. - Total : Fr. 1'516.65 + forfait courriers/téléphones 20 % = Fr. 1'820.– - 1 déplacement A/R à Fr. 100.– = Fr. 100.– - TVA 7.7 % Fr. 147.85 N.B. la présente proposition d'indemnisation couvre le 50% de l'activité déployée dans le cadre de la procédure P/11704/2021 conformément aux états de frais présentés, le 50% restant étant indemnisé dans le dossier AP/2245/2022-GTN (PIN/10)2022). Voie de recours si seule l'indemnisation est contestée Le défenseur d'office peut interjeter recours, écrit et motivé, dans le délai de 10 jours, devant la Chambre pénale de recours contre la décision fixant son indemnité (art. 135 al.</w:t>
      </w:r>
    </w:p>
    <w:p>
      <w:r>
        <w:rPr>
          <w:b/>
        </w:rPr>
        <w:t>E. 3</w:t>
      </w:r>
    </w:p>
    <w:p>
      <w:r>
        <w:t>let. a et 396 al. 1 CPP; art. 128 al. 1 LOJ). Le conseil juridique gratuit peut interjeter recours, écrit et motivé, dans le délai de 10 jours, devant la Chambre pénale de recours contre la décision fixant son indemnité (art. 135 al. 3 let. a et 396 al. 1 CPP; art. 128 al. 1 LOJ). 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w:t>
      </w:r>
    </w:p>
    <w:p>
      <w:r>
        <w:t>NOTIFICATION: MINISTERE PUBLIC, X______ (soit pour lui Me C______), A______ et B______ (soit pour elles Me D______).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