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JTDP/1552/2020 vom 21. Dezember 2020</w:t>
      </w:r>
    </w:p>
    <w:p>
      <w:r>
        <w:t>GE Cour de justice, 2020-12-21, FR</w:t>
      </w:r>
    </w:p>
    <w:p>
      <w:r>
        <w:rPr>
          <w:b/>
        </w:rPr>
        <w:t xml:space="preserve">Quelle: </w:t>
      </w:r>
      <w:r>
        <w:t>https://mcp.opencaselaw.ch/entscheid/ge_gerichte_JTDP_1552_2020</w:t>
      </w:r>
    </w:p>
    <w:p>
      <w:r>
        <w:t>FR: GE_GERICHTE JTDP/1552/2020 du 21 décembre 2020</w:t>
      </w:r>
    </w:p>
    <w:p>
      <w:r>
        <w:t>IT: GE_GERICHTE JTDP/1552/2020 del 21 dicembre 2020</w:t>
      </w:r>
    </w:p>
    <w:p>
      <w:pPr>
        <w:pStyle w:val="Heading2"/>
      </w:pPr>
      <w:r>
        <w:t>Erwägungen</w:t>
      </w:r>
    </w:p>
    <w:p>
      <w:r>
        <w:rPr>
          <w:b/>
        </w:rPr>
        <w:t>E. 28</w:t>
      </w:r>
    </w:p>
    <w:p>
      <w:r>
        <w:t>octobre 2016, avant de se rétracter, affirmant qu'E______ avait lourdement insisté pour qu'elle dise au personnel de la banque qu'ils s'étaient rencontrés physiquement avant les transactions bancaires. L'ensemble de ces éléments conduit le Tribunal à considérer que la prévenue ne peut pas, de bonne foi, prétendre n'avoir eu aucun doute quant à la licéité de la provenance de l'argent et des opérations effectuées. Elle a fait fi de toutes les obligations qui lui incombaient, particulièrement de procéder à des clarifications tangibles s'agissant de l'origine de l'argent. Cette origine n'avait en réalité pas d'importance pour elle, tant que sa relation amoureuse pouvait continuer et qu'elle conservait une perspective d'être un jour remboursée. Le rôle joué par les donateurs, qui étaient toutes des femmes basées en Suisse, et les bénéficiaires de l'argent, tous localisés à l'étranger, ne comptaient pas davantage. Ce détachement est d'autant plus incompréhensible que les sommes en jeu étaient conséquentes, notamment au vu de ses propres ressources. Enfin, l'aveuglement amoureux plaidé par la prévenue n'est pas crédible, considérant notamment que B______, elle aussi "follement amoureuse" d'E______ selon ses propres termes, avait refusé que l'intéressé verse de l'argent sur l'un de ses comptes personnels, ce qui démontre qu'il était possible de ne pas répondre favorablement à toutes les sollicitations, malgré les sentiments ressentis. Au vu de ce qui précède, le Tribunal retient que la prévenue savait ou à tout le moins devait présumer que les valeurs patrimoniales en question provenaient d'un crime. A tout le moins par dol éventuel, elle avait considéré comme possible l'origine criminelle de l'argent et avait accepté, par le comportement qu'elle avait choisi d'adopter, le fait d'entraver l'identification, la découverte ou la confiscation de l'argent. Contrairement à ce qu'elle prétend, la prévenue n'a pas fonctionné en tant qu'instrument d'un auteur médiat, dans la mesure où elle n'était pas dénuée de volonté. Elle a agi de son propre chef, dans le but de satisfaire son compagnon et aussi d'être remboursée, vu les fonds qu'elle avait personnellement consacrés. Il ne lui était pas impossible de refuser de procéder, en l'absence d'obstacles objectifs. Elle n'a pas non plus agi sous l'influence d'une appréciation erronée des faits. La prévenue sera ainsi reconnue coupable de blanchiment d'argent au sens de l'art. 305bis ch. 1 CP. S'agissant de Y______</w:t>
      </w:r>
    </w:p>
    <w:p>
      <w:r>
        <w:t>- 38 -</w:t>
      </w:r>
    </w:p>
    <w:p>
      <w:r>
        <w:t>P/18709/2016</w:t>
      </w:r>
    </w:p>
    <w:p>
      <w:r>
        <w:t>3.1. Il est établi par la documentation versée au dossier, par les dires de X______ et par les propres déclarations de la prévenue qu'elle a mis à disposition d'un tiers, soit le prétendu T______, son compte V______, afin de recevoir CHF 3'500.- le 11 décembre 2015, puis CHF 5'000.- le 12 septembre 2016 de la part de X______, sommes qui provenaient d'un crime contre le patrimoine, soit d'un abus de confiance, puis avoir transféré ces montants à AN______ au moyen de S______ et de R______, actes aptes à entraver l'identification et la confiscation du produit de l'infraction. 3.2. Sous l'angle de l'élément subjectif, la prévenue conteste toute intention délictuelle, position qui, de l'avis du Tribunal, ne trouve aucun appui sur la base du dossier. Lorsqu'elle a fait la connaissance virtuelle de AN______, Y______ était âgée de 35 ans, de sorte qu'elle était au bénéfice d'un certain parcours de vie. Le fait de vivre à Genève, loin de la Pologne, son pays d'origine, de ne pas parler le français et de se sentir seule ne correspond, certes, pas à une situation idéale, mais cela ne saurait pour autant fonder un état caractérisé de vulnérabilité. Tout comme X______, Y______ a fait la connaissance de son prétendu compagnon sur un site de rencontres, contexte propice à des manœuvres frauduleuses. On relèvera qu'il n'est pas établi que l'individu se cachant sous l'identité d'E______ et celui ayant pris le nom de AN______ soient une seule et même personne, mais que cela est largement vraisemblable. Le fait que les contacts entretenus avec AN______ se déroulaient par "chat", par courriel, rarement par appels téléphoniques et le fait qu'il esquivait les contacts par vidéo étaient des signaux significatifs qui auraient dû alerter la prévenue. L'annulation, pour des motifs peu crédibles, de leur rencontre prévue à Genève en juillet 2012, puis l'échec d'une rencontre à Londres en décembre 2012, les sommes non négligeables qu'il ne cessait de lui réclamer durant de nombreuses années et sa demande d'envoyer des traveller's chèques à d'autres femmes en Suisse avec des mots affectueux, soi-disant au nom de son père, auraient dû achever de la convaincre du caractère problématique de cette "relation", étant par ailleurs observé qu'il ressort de ses propres dires que son entourage n'avait pas connaissance de cette liaison, car elle était gênée d'expliquer qu'elle discutait avec lui sans l'avoir jamais rencontré. Au Ministère public et encore à l'audience de jugement, la prévenue a fait valoir qu'elle ignorait la provenance des sommes de CHF 3'500.- et CHF 5'000.- reçues de la part de X______, personne inconnue d'elle, et qu'elle n'avait pas questionné son compagnon à ce sujet. Pour autant, lorsque la prévenue affirme qu'il ne lui avait jamais traversé l'esprit que cet argent pouvait avoir une origine douteuse, voir illicite, elle n'est pas crédible. A cet égard, le Tribunal retient, outre les éléments déjà mis en évidence, le fait que la prévenue ne disposait d'aucun élément concret lui permettant de considérer, avec un minimum de vraisemblance, que AN______ avait une activité professionnelle effective.</w:t>
      </w:r>
    </w:p>
    <w:p>
      <w:r>
        <w:t>- 39 -</w:t>
      </w:r>
    </w:p>
    <w:p>
      <w:r>
        <w:t>P/18709/2016</w:t>
      </w:r>
    </w:p>
    <w:p>
      <w:r>
        <w:t>A cela s'ajoute que la prévenue avait éprouvé des doutes à plusieurs occasions. En effet, alors qu'elle avait envoyé son propre argent à AN______ par des versements via S______ et R______, elle l'avait questionné sur la raison pour laquelle il ne disposait pas d'un compte bancaire, mais s'était contentée de l'explication peu réaliste selon laquelle l'ouverture d'un compte était une démarche trop compliquée pour lui. A la police, elle a expliqué qu'à cette époque, elle était naïve et que AN______ savait la mettre en confiance lorsque ses doutes étaient trop forts. Devant le Tribunal, elle a indiqué, en relation avec l'épisode de l'héritage intervenu après les opérations de 2015 qui lui sont reprochées dans la présente procédure, qu'elle lui posait des questions, car elle voulait savoir et qu'elle avait des doutes, qui s'effaçaient devant les promesses de remboursement. Par ailleurs, les formulaires de S______ relatif à des transferts d’argent effectués par ses soins comportaient une mention d'avertissement qui, si elle avait pris soin de la lire, auraient de toute évidence permis de la détourner des transferts. Au vu de ce qui précède, le Tribunal a acquis la conviction que Y______ avait envisagé la possibilité d'une origine criminelle des fonds. Elle n'a pas procédé à des clarifications supplémentaires, alors même que cela était à sa portée. Agissant à tout le moins par dol éventuel, elle a accepté, par le comportement qu'elle avait choisi d'adopter, le fait d'entraver l'identification, la découverte ou la confiscation de l'argent, ceci sans avoir été manipulée par AN______ qui n'a pas fonctionné comme auteur médiat. La prévenue sera ainsi reconnue coupable de blanchiment d'argent, selon l'art. 305bis ch. 1 CP. Peine 4.1.1. S'agissant de la peine, les faits reprochés aux prévenues se sont déroulés avant l'entrée en vigueur, le 1er janvier 2018, de la réforme du droit des sanctions. Selon l'art. 2 al. 1 CP, est jugé d'après le présent code quiconque commet un crime ou un délit après l'entrée en vigueur de ce code. Le présent code est aussi applicable aux crimes et aux délits commis avant la date de son entrée en vigueur si l'auteur n'est mis en jugement qu'après cette date et si le présent code lui est plus favorable que la loi en vigueur au moment de l'infraction. En vertu du principe de la non-rétroactivité du droit pénal, il sera fait application de l'ancien droit des sanctions dans sa teneur jusqu'au 31 décembre 2017, le nouveau droit n'étant pas plus favorable aux prévenues.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- 40 -</w:t>
      </w:r>
    </w:p>
    <w:p>
      <w:r>
        <w:t>P/18709/2016</w:t>
      </w:r>
    </w:p>
    <w:p>
      <w:r>
        <w:t>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Selon la systématique de la loi, la peine pécuniaire doit d'abord être envisagée, la sanction devant être adaptée quant à ses effets sur l'auteur, son environnement social et de son efficience préventive. 4.1.3. Selon l'art. 34 al. 1 et 2 aCP, sauf disposition contraire de la loi, la peine pécuniaire ne peut excéder 360 jours-amende. Le juge fixe leur nombre en fonction de la culpabilité de l'auteur.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4.1.4. A teneur de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Si le juge suspend totalement ou partiellement l'exécution d'une peine, il impartit au condamné un délai d'épreuve de deux à cinq ans (art. 44 al. 1 CP). Le juge explique au condamné la portée et les conséquences du sursis ou du sursis partiel à l'exécution de la peine (art. 44 al. 3 CP). 4.1.5. Selon l'art. 52 CP, si la culpabilité de l'auteur et les conséquences de son acte sont peu importantes, l'autorité compétente renonce à le poursuivre, à le renvoyer devant le juge ou à lui infliger une peine.</w:t>
      </w:r>
    </w:p>
    <w:p>
      <w:r>
        <w:t>- 41 -</w:t>
      </w:r>
    </w:p>
    <w:p>
      <w:r>
        <w:t>P/18709/2016</w:t>
      </w:r>
    </w:p>
    <w:p>
      <w:r>
        <w:t>4.1.6. Aux termes de l'art. 54 CP, si l'auteur a été directement atteint par les conséquences de son acte au point qu'une peine serait inappropriée, l'autorité compétente renonce à le poursuivre, à le renvoyer devant le juge ou à lui infliger une peine. L'art. 54 CP doit s'appliquer dans le cas où une faute légère a entraîné des conséquences directes très lourdes pour l'auteur et à l'inverse, ne doit pas être appliqué lorsqu'une faute grave n'a entraîné que des conséquences légères pour l'auteur. Entre ces extrêmes, le juge doit prendre sa décision en analysant les circonstances concrètes du cas d'espèce et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 5.1. En l'espèce, la faute de X______ est importante. Elle a contribué à léser le patrimoine de plusieurs victimes d'abus de confiance en aidant un délinquant et a anéanti tout espoir de ces victimes de pouvoir un jour récupérer leur argent. Ce faisant, elle a également porté atteinte à l'administration de la justice. Le montant visé par le blanchiment d'argent, soit près de CHF 100'000.-, est colossal, considérant que les faits se sont déployés dans un contexte simple, entre personnes bien éloignées du monde des affaires. Sur une période de près de deux ans, la prévenue a mis à disposition son compte bancaire de manière permanente et a effectué de multiples actes répétés afin de faire bénéficier des tiers inconnus de tout cet argent issu de malversations. Le nombre élevé d'agissements démontre une intense volonté délictuelle. Si la prévenue a mis un terme à ses actes, c'est uniquement en raison de l'ouverture de la procédure pénale qui a notamment entraîné le séquestre de son compte bancaire et son audition par la police. Ses mobiles sont égoïstes. Elle a agi dans la perspective de plaire à son soi-disant compagnon, de pouvoir continuer une relation amoureuse avec lui et aussi de se faire rembourser les montants qu'elle avait elle-même engagés. Sa situation personnelle ne justifie pas ses agissements. Elle menait une vie normale et ne baignait pas dans la délinquance. Certes, à l'époque de la rencontre avec son prétendu compagnon, elle faisait face à une situation personnelle relativement difficile, souffrant notamment d'obésité, et souhaitait sincèrement être épaulée et accompagnée. Elle était toutefois en capacité d'appréhender correctement les choses et de prendre des décisions raisonnables. Sa collaboration peut être qualifiée de bonne, étant notamment observé qu'elle a fourni aux enquêteurs du matériel utile à leurs investigations.</w:t>
      </w:r>
    </w:p>
    <w:p>
      <w:r>
        <w:t>- 42 -</w:t>
      </w:r>
    </w:p>
    <w:p>
      <w:r>
        <w:t>P/18709/2016</w:t>
      </w:r>
    </w:p>
    <w:p>
      <w:r>
        <w:t>Sa prise de conscience, en revanche, n'est pas entamée. Durant toute la procédure, elle a nié avoir eu un quelconque comportement pénalement répréhensible, ne s'excusant par ailleurs pas envers les autres femmes lésées et en se plaçant uniquement dans une posture de victime ayant agi par amour. Aucune circonstance atténuante n'est réalisée. La culpabilité de la prévenue et les conséquences de son acte ne sont pas peu importantes. De plus, la prévenue n'a pas été directement atteinte par les conséquences de son acte, puisque ce n'est pas le blanchiment d'argent commis qui est à l'origine de son appauvrissement. A cet égard, il est précisé que le Tribunal ne remet pas en cause le fait que la prévenue a elle-même perdu beaucoup d'argent, y compris des sommes dont elle ne disposait pas, puisqu'elle a emprunté de l'argent pour satisfaire E______. La prévenue n'a aucun antécédent judiciaire, ce qui a un effet neutre sur la peine. Seule une peine pécuniaire entre en considération. Le pronostic quant à son comportement futur ne se présente pas sous un jour défavorable, de sorte qu'elle sera mise au bénéfice du sursis. Au vu de ce qui précède, la prévenue sera condamnée à une peine pécuniaire de 150 jours- amende à CHF 100.- l'unité, afin de tenir compte de sa situation personnelle, cette peine étant assortie du sursis et d'un délai d'épreuve de 3 ans. 5.2. La faute de Y______ n'est pas négligeable, dans la mesure où elle a contribué, à plusieurs mois d'intervalle, à l'évaporation de deux montants de plusieurs milliers de francs, privant ainsi les personnes lésées de la possibilité de les récupérer et portant atteinte à l'administration de la justice. Ses mobiles sont égoïstes. Elle a agi dans la perspective de plaire à son soi-disant compagnon, de pouvoir continuer une relation amoureuse avec lui et aussi de se faire rembourser des montants qu'elle avait elle-même engagés. Sa collaboration à la procédure a été bonne. Sa prise de conscience est nulle, puisqu'elle n'a à aucun moment reconnu avoir procédé à des actes de blanchiment d'argent et n'a exprimé ni regrets ni excuses. La situation personnelle de la prévenue n'explique en rien ses agissements, dans la mesure où les sentiments alors éprouvés (solitude, déracinement etc.), au demeurant relativement communs, ne sont pas de nature à fonder une conduite pénalement répréhensible telle que celle pour laquelle elle est condamnée.</w:t>
      </w:r>
    </w:p>
    <w:p>
      <w:r>
        <w:t>- 43 -</w:t>
      </w:r>
    </w:p>
    <w:p>
      <w:r>
        <w:t>P/18709/2016</w:t>
      </w:r>
    </w:p>
    <w:p>
      <w:r>
        <w:t>Aucune circonstance atténuante n'est réalisée. Le casier judiciaire de la prévenue est vierge, ce qui a un effet neutre sur la peine. Les conditions d'une exemption de peine au sens des art. 52 ss CP ne sont pas réalisées. Seule une peine pécuniaire entre en considération. Le pronostic quant à son comportement futur ne se présente pas sous un jour défavorable, de sorte qu'elle sera mise au bénéfice du sursis. Au vu de ce qui précède, la prévenue sera condamnée à une peine pécuniaire de 30 jours- amende à CH 50.- l'unité, afin de tenir compte de sa situation personnelle, cette peine étant assortie du sursis et d'un délai d'épreuve de 3 ans. Sort des valeurs et biens séquestrés 6.1.1. 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Inspirée de l'adage selon lequel "le crime ne paie pas", cette mesure a pour but d'éviter qu'une personne puisse tirer avantage d'une infraction (ATF 132 II 178 consid. 4.1 p. 178 ; ATF 129 IV 322 consid. 2.2.4 p. 327 ; ATF 117 IV 107 consid. 2a p. 110). 6.1.2.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(al. 3). 6.2. En l'espèce, le compte bancaire de X______ n°IBAN 3______ auprès d'D______ a fait l'objet d'un séquestre ordonné par le Ministère public le 11 octobre 2016. A la date du 27 juin 2019, le solde des avoirs dudit compte s'élevait à CHF 7'887.97. Il ressort du relevé bancaire relatif au mois de septembre 2016 que le 5 septembre 2016, le solde du compte précité de X______ s'élevait à CHF 66.42, que le 5 septembre 2016, elle avait reçu CHF 10'000.- de la part de A______, partie plaignante, que le 12 septembre 2016, elle avait transféré CHF 5'000.- à Y______, partie plaignante et prévenue, et que le 16 septembre 2016, elle avait procédé à un retrait de CHF 2'900.- qui est manifestement en relation avec son activité pénale.</w:t>
      </w:r>
    </w:p>
    <w:p>
      <w:r>
        <w:t>- 44 -</w:t>
      </w:r>
    </w:p>
    <w:p>
      <w:r>
        <w:t>P/18709/2016</w:t>
      </w:r>
    </w:p>
    <w:p>
      <w:r>
        <w:t>C'est ainsi une somme de CHF 2'100.-, liée à l'activité de la prévenue en matière de blanchiment d'argent, qui est demeurée sur son compte bancaire, étant précisé qu'en octobre 2016, le compte en question n'a pas enregistré de mouvements. Cette somme de CHF 2'100.- sera restituée à A______, légitime ayant-droit, le séquestre étant levé pour le surplus. Indemnisation et frais 7. Etant donné l'issue de la procédure, les prévenues seront déboutées de leurs conclusions en indemnisation (art. 429 al. 1 CPP a contrario). 8. Les prévenues, condamnées, supporteront les frais de la procédure à raison de deux-tiers s'agissant de X______ et d'un tiers s'agissant de Y______, frais qui comprennent un émolument de jugement de CHF 600.-.</w:t>
      </w:r>
    </w:p>
    <w:p>
      <w:r>
        <w:t>- 45 -</w:t>
      </w:r>
    </w:p>
    <w:p>
      <w:r>
        <w:t>P/18709/2016</w:t>
      </w:r>
    </w:p>
    <w:p>
      <w:r>
        <w:t>PAR CES MOTIFS, LE TRIBUNAL DE POLICE Déclare X______ coupable de blanchiment d'argent (art. 305bis ch. 1 CP). Condamne X______ à une peine pécuniaire de 150 jours-amende (art. 34 aCP). Fixe le montant du jour-amende à CHF 100.-. Met X______ au bénéfice du sursis et fixe la durée du délai d'épreuve à 3 ans (art. 42 aCP et 44 CP). Avertit X______ que si elle devait commettre de nouvelles infractions durant le délai d'épreuve, le sursis pourrait être révoqué et la peine suspendue exécutée, cela sans préjudice d'une nouvelle peine (art. 44 al. 3 CP). Rejette les conclusions en indemnisation de X______ (art. 429 CPP).</w:t>
      </w:r>
    </w:p>
    <w:p>
      <w:r>
        <w:t>Déclare Y______ coupable de blanchiment d'argent (art. 305bis ch. 1 CP). Condamne Y______ à une peine pécuniaire de 30 jours-amende (art. 34 aCP). Fixe le montant du jour-amende à CHF 50.-. Met Y______ au bénéfice du sursis et fixe la durée du délai d'épreuve à 3 ans ans (art. 42 aCP et 44 CP). Avertit Y______ que si elle devait commettre de nouvelles infractions durant le délai d'épreuve, le sursis pourrait être révoqué et la peine suspendue exécutée, cela sans préjudice d'une nouvelle peine (art. 44 al. 3 CP). Rejette les conclusions en indemnisation de Y______ (art. 429 CPP).</w:t>
      </w:r>
    </w:p>
    <w:p>
      <w:r>
        <w:t>Ordonne la restitution à A______ d'une somme de CHF 2'100.- à prélever sur les avoirs du compte IBAN 3______ ouvert au nom de X______ auprès d'D______. Ordonne la levée du séquestre portant sur le compte IBAN 3______ ouvert au nom de X______ auprès d'D______, sous réserve d'une somme de CHF 2'100.- qui devra être restituée à A______.</w:t>
      </w:r>
    </w:p>
    <w:p>
      <w:r>
        <w:t>- 46 -</w:t>
      </w:r>
    </w:p>
    <w:p>
      <w:r>
        <w:t>P/18709/2016</w:t>
      </w:r>
    </w:p>
    <w:p>
      <w:r>
        <w:t>Condamne X______ et Y______, à raison de 2/3 s'agissant de X______ et d'1/3 s'agissant de Y______, aux frais de la procédure, qui s'élèvent à CHF 4'082.-, y compris un émolument de jugement de CHF 600.- (art. 426 al. 1 CPP). Ordonne la communication du présent jugement aux autorités suivantes : Casier judiciaire suisse, Office cantonal de la population et des migrations, Service des contraventions (art. 81 al. 4 let. f CPP).</w:t>
      </w:r>
    </w:p>
    <w:p>
      <w:r>
        <w:t>La Greffière</w:t>
      </w:r>
    </w:p>
    <w:p>
      <w:r>
        <w:t>Céline DELALOYE JAQUENOUD</w:t>
      </w:r>
    </w:p>
    <w:p>
      <w:r>
        <w:t>La Présidente</w:t>
      </w:r>
    </w:p>
    <w:p>
      <w:r>
        <w:t>Dania MAGHZAOUI</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3250.00 Convocations devant le Tribunal CHF 105.00 Frais postaux (convocation) CHF 42.00 Emolument de jugement CHF 600.00 Etat de frais CHF 50.00 Frais postaux (notification) CHF 35.00 Total CHF 4'082.00</w:t>
      </w:r>
    </w:p>
    <w:p>
      <w:r>
        <w:t>==========</w:t>
      </w:r>
    </w:p>
    <w:p>
      <w:r>
        <w:t>- 47 -</w:t>
      </w:r>
    </w:p>
    <w:p>
      <w:r>
        <w:t>P/18709/2016</w:t>
      </w:r>
    </w:p>
    <w:p>
      <w:r>
        <w:t>Notification aux prévenues, aux parties plaignantes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