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JTDP/1464/2019 vom 17. Oktober 2019</w:t>
      </w:r>
    </w:p>
    <w:p>
      <w:r>
        <w:t>GE Cour de justice, 2019-10-17, FR</w:t>
      </w:r>
    </w:p>
    <w:p>
      <w:r>
        <w:rPr>
          <w:b/>
        </w:rPr>
        <w:t xml:space="preserve">Quelle: </w:t>
      </w:r>
      <w:r>
        <w:t>https://mcp.opencaselaw.ch/entscheid/ge_gerichte_JTDP_1464_2019</w:t>
      </w:r>
    </w:p>
    <w:p>
      <w:r>
        <w:t>FR: GE_GERICHTE JTDP/1464/2019 du 17 octobre 2019</w:t>
      </w:r>
    </w:p>
    <w:p>
      <w:r>
        <w:t>IT: GE_GERICHTE JTDP/1464/2019 del 17 ottobre 2019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Vu l'issue de la procédure, les conclusions en indemnisation du prévenu seront rejetées.</w:t>
      </w:r>
    </w:p>
    <w:p>
      <w:r>
        <w:rPr>
          <w:b/>
        </w:rPr>
        <w:t>E. 4</w:t>
      </w:r>
    </w:p>
    <w:p>
      <w:r>
        <w:t>En application de l'art. 426 al. 1 CPP et compte tenu du verdict condamnatoire, les frais de la procédure seront mis à la charge du prévenu.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