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JTDP/139/2023 vom 18. Januar 2023</w:t>
      </w:r>
    </w:p>
    <w:p>
      <w:r>
        <w:t>GE Cour de justice, 2023-01-18, FR</w:t>
      </w:r>
    </w:p>
    <w:p>
      <w:r>
        <w:rPr>
          <w:b/>
        </w:rPr>
        <w:t xml:space="preserve">Quelle: </w:t>
      </w:r>
      <w:r>
        <w:t>https://mcp.opencaselaw.ch/entscheid/ge_gerichte_JTDP_139_2023</w:t>
      </w:r>
    </w:p>
    <w:p>
      <w:r>
        <w:t>FR: GE_GERICHTE JTDP/139/2023 du 18 janvier 2023</w:t>
      </w:r>
    </w:p>
    <w:p>
      <w:r>
        <w:t>IT: GE_GERICHTE JTDP/139/2023 del 18 gennaio 2023</w:t>
      </w:r>
    </w:p>
    <w:p>
      <w:pPr>
        <w:pStyle w:val="Heading2"/>
      </w:pPr>
      <w:r>
        <w:t>Erwägungen</w:t>
      </w:r>
    </w:p>
    <w:p>
      <w:r>
        <w:rPr>
          <w:b/>
        </w:rPr>
        <w:t>E. 1</w:t>
      </w:r>
    </w:p>
    <w:p>
      <w:r>
        <w:t>Procédure par défaut 1.1.1. L'art. 366 CPP prescrit que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qu'à la double condition que le prévenu a eu suffisamment l'occasion de s'exprimer auparavant sur les faits qui lui sont reprochés et que les preuves réunies permettent de rendre un jugement en son absence (al. 4).</w:t>
      </w:r>
    </w:p>
    <w:p>
      <w:r>
        <w:t>- 7 -</w:t>
      </w:r>
    </w:p>
    <w:p>
      <w:r>
        <w:t>P/9140/2019</w:t>
      </w:r>
    </w:p>
    <w:p>
      <w:r>
        <w:t>1.1.2. A teneur de l'art. 114 al. 1 CPP, le prévenu est capable de prendre part aux débats s'il est physiquement et mentalement apte à les suivre. Pour prendre part aux débats, il suffit que le prévenu soit en état physique et psychique de participer aux audiences et aux actes de la procédure, en faisant usage de tous les moyens de défense pertinents et en étant apte à répondre normalement aux questions qui lui sont posées. Les exigences pour admettre la capacité de prendre part aux débats ne sont pas très élevées, dans la mesure où le prévenu peut faire valoir ses moyens de défense par un défenseur. Elles peuvent aussi être remplies si le prévenu n'a ni la capacité de discernement, ni l'exercice des droits civils. En principe, seul le jeune âge, une altération physique ou psychique sévère ou encore une grave maladie sont de nature à l'influencer. La capacité de prendre part aux débats s'examine au moment de l'acte de procédure considéré (arrêt 1B_559/2021 du 17 janvier 2022, consid. 3.2; 6B_289/2020 du 1er décembre 2020 consid. 4.2.1 et les arrêts cités, dont l'arrêt 6B_679/2012 du 12 février 2013 consid. 2.3.1). En matière de défense obligatoire au sens de l'art. 130 let. c CPP, une incapacité de procéder n'est reconnue que très exceptionnellement, soit en particulier lorsque le prévenu se trouve dans l'incapacité de suivre la procédure, de comprendre les accusations portées à son encontre et/ou de prendre raisonnablement position à cet égard (arrêts 1B_229/2021 du 9 septembre 2021 consid. 2.2; 6B_1331/2020 du 18 janvier 2021 consid. 2.2.3; 6B_508/2020 du 7 janvier 2021 consid. 2.1.1; 1B_493/2019 du 20 décembre 2019 consid. 2.1; 1B_285/2016 du 1er septembre 2016 consid. 2.1 et les références citées). 1.1.3. En l'occurrence, la prévenue n'a pas comparu à l'audience de jugement du 25 novembre 2022. Convoquée à nouveau le 18 janvier 2022, elle ne s'est pas non plus présentée devant le Tribunal de céans et a produit, par l'intermédiaire de son conseil, un certificat médical pour justifier son absence. La question de la validité de l'excuse invoquée par la défense pour expliquer l'absence de la prévenue aux débats rejoint celle de sa capacité de comparaître au sens de l'art. 114 CPP. Le Tribunal constate tout d'abord que la prévenue a été valablement convoquée à l'audience de jugement. S'agissant de la capacité de comparaître d'X______, il n'est pas établi que son état de santé était incompatible avec sa présence en audience malgré la teneur des certificats. Certes, le Tribunal ne doute pas que la prévenue soit atteinte dans sa santé, au vu notamment de son âge avancé – la prévenue étant âgée de 82 ans – et des diverses pathologies dont elle souffre (diabète de type 2, problèmes cardiovasculaires et des troubles cognitifs). D'ailleurs, c'est à juste titre que le Ministère public lui a désigné un avocat d'office au titre de la défense obligatoire à la suite de l'audition de la prévenue par la police française. Cependant, le dernier certificat produit ne fait pas état d'une totale incapacité de comparaitre, mais atteste que sa santé ne l'autorise pas à se déplacer loin de son domicile. Cet élément n'est pas de nature, à lui seul, à remettre en cause sa présence, ce d'autant plus qu'un transport adapté à son état de santé et un aménagement de la salle d'audience auraient pu être envisagés.</w:t>
      </w:r>
    </w:p>
    <w:p>
      <w:r>
        <w:t>- 8 -</w:t>
      </w:r>
    </w:p>
    <w:p>
      <w:r>
        <w:t>P/9140/2019</w:t>
      </w:r>
    </w:p>
    <w:p>
      <w:r>
        <w:t>D'autre part, s'agissant des troubles cognitifs qui se manifestent par des oublis fréquents, des pertes de mémoire brèves et une légère désorientation attestés par le certificat médical du 18 octobre 2021, ceux-ci ne suffisent pas à démontrer une incapacité totale de participer aux débats, de comprendre les questions posées et de choisir d'y répondre ou non, étant rappelé que les exigences pour admettre la capacité d'y prendre part ne sont pas très élevées, dans la mesure où la prévenue a pu faire valoir ses moyens de défense par un défenseur. La prévenue n'a ainsi pas établi de motifs justifiant une impossibilité absolue de participer aux débats et a ainsi fait le choix de se soustraire à la procédure pénale. X______ a eu l'occasion de s'exprimer au cours de la procédure ou a été mise dans la possibilité de prendre position, les éléments réunis permettant de rendre un jugement en son absence, la procédure par défaut a été engagée à son encontre.</w:t>
      </w:r>
    </w:p>
    <w:p>
      <w:r>
        <w:rPr>
          <w:b/>
        </w:rPr>
        <w:t>E. 2</w:t>
      </w:r>
    </w:p>
    <w:p>
      <w:r>
        <w:t>Qualité de partie plaignante 2.1.1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Le simple dénonciateur au sens de l'art. 301 al. 1 CPP n'a pas de droit de procédure hormis celui d'être informé, à sa demande, de la suite qui a été donnée à sa dénonciation (art. 301 al. 2 et 3 CPP). Pour que la qualité de lésé soit reconnue à l'Etat, il ne suffit pas que celui-ci soit touché par l'infraction en cause dans des intérêts publics qu'il a pour mission de défendre ou de promouvoir ("für welche er zuständig ist");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dans ce cas, la sauvegarde des intérêts publics, dont il est le garant, incombe au Ministère public (arrêt du Tribunal fédéral 1B_669/2021 du 8 mars 2022 consid. 3.1.).</w:t>
      </w:r>
    </w:p>
    <w:p>
      <w:r>
        <w:rPr>
          <w:b/>
        </w:rPr>
        <w:t>E. 2.2</w:t>
      </w:r>
    </w:p>
    <w:p>
      <w:r>
        <w:t>En l'espèce, le SPC conclut au versement, par la prévenue de la somme de CHF 357'695.45, versée indûment. Le SPC du canton de Genève est l'autorité compétente en vertu de la loi sur les prestations complémentaires cantonales (LPCC; RS/GE J 4 25) pour rendre des décisions en matière de prestations complémentaires (art. 21 LPC et art. 38 LPCC). Il est détenteur de la puissance publique et est investi d'un pouvoir de décision s'agissant de l'octroi des prestations financières complémentaires à l’assurance vieillesse et survivants (AVS) ainsi qu'à l’assurance invalidité (AI) lorsque ces rentes et les autres revenus de la personne éligible ne couvrent pas ses besoins vitaux. Il peut aussi rembourser les frais médicaux et d'autres frais nécessaires aux conditions de vie des personnes bénéficiaires. Il découle de ce qui précède que la qualité de partie plaignante doit être déniée au SPC sur le plan civil, dès lors que le remboursement des prestations complémentaires qui auraient été obtenues illégalement par la prévenue relèvent du droit public. Le SPC</w:t>
      </w:r>
    </w:p>
    <w:p>
      <w:r>
        <w:t>- 9 -</w:t>
      </w:r>
    </w:p>
    <w:p>
      <w:r>
        <w:t>P/9140/2019</w:t>
      </w:r>
    </w:p>
    <w:p>
      <w:r>
        <w:t>dispose en effet de facultés décisionnelles propres et a rendu des décisions en la matière tendant au remboursement des prestations sociales indues, procédure qui suivra son cours à l'issue de la présente procédure. Du point de vue pénal, le SPC ne peut être considéré comme personnellement lésé comme un privé et son intérêt à voir la prévenue poursuivie doit être assuré par le Ministère public dans la procédure pénale. Le SPC ne revêt donc pas la qualité de lésé, partant de partie plaignante. L'acte du SPC du 26 avril 2019 ayant conduit à l'ouverture de la présente procédure doit ainsi être traité comme une dénonciation.</w:t>
      </w:r>
    </w:p>
    <w:p>
      <w:r>
        <w:rPr>
          <w:b/>
        </w:rPr>
        <w:t>E. 3</w:t>
      </w:r>
    </w:p>
    <w:p>
      <w:r>
        <w:t>Culpablité 3.1.1. L'art. 148a CP, entré en vigueur le 1er octobre 2016,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(art. 148a al. 1 CP). L'art. 148a CP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oeuvre de l'art. 121, al. 3 à 6, Cst. relatif au renvoi des étrangers criminels] du 26 juin 2013, FF 2013 5432 ss. [Message du Conseil fédéral du 26 juin 2013]). Dans cette dernière hypothèse ("en passant sous silence"), l'art. 148a 2ème hyp. CP décrit une infraction d'omission proprement dite, ce qui écarte notamment l'interprétation établie en matière d'escroquerie concernant l'absence de position de garant du bénéficiaire de prestations à caractère social (arrêt du Tribunal fédéral 6B_1015/2019 du 4 décembre 2019 consid. 4.5.2. et 4.5.6. ; Message du Conseil fédéral du 26 juin 2013, p. 5432).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La simple allocation est insuffisante (Message du Conseil fédéral du 26 juin 2013, p. 5433).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w:t>
      </w:r>
    </w:p>
    <w:p>
      <w:r>
        <w:t>- 10 -</w:t>
      </w:r>
    </w:p>
    <w:p>
      <w:r>
        <w:t>P/9140/2019</w:t>
      </w:r>
    </w:p>
    <w:p>
      <w:r>
        <w:t>3.1.2. L'art. 31 al. 1 LPGA dispose que l'ayant droit, ses proches ou les tiers auxquels une prestation est versée sont tenus de communiquer à l'assureur ou, selon le cas, à l'organe compétent toute modification importante des circonstances déterminantes pour l'octroi d'une prestation. Une violation de cette obligation est érigée en délit par l'art. 31 al. 1 let. d LPC qui la punit, à moins qu'il ne s'agisse d'un crime ou d'un délit frappé d'une peine plus élevée par le code pénal, d'une peine pécuniaire n'excédant pas 180 jours-amende. 3.1.3. En matière de prestations complémentaires cantonales, l'obligation du devoir de renseigner est régi par l'art. 11 de la loi cantonale sur les prestations cantonales complémentaires du 25 octobre 1968 (LPCC – RSGe J 4 25) et les infractions à cette loi sont passibles des peines prévues à l'art. 31 LPC applicable à titre de droit cantonal supplétif, au sens de l'art. 45 LPCC. 3.1.4. Selon l'art. 4 al. 1 let. a LPC, les personnes qui ont leur domicile et leur résidence habituelle (art. 13 LPGA) en Suisse ont droit à des prestations complémentaires dès lors qu'elles perçoivent une rente de vieillesse de l'assurance-vieillesse et survivants (AVS). Selon l'art. 4 al. 3 let. a et b LPC, la résidence habituelle en Suisse au sens de l'al. 1 est considérée comme interrompue lorsqu'une personne: a. séjourne à l'étranger pendant plus de trois mois de manière ininterrompue, ou b. séjourne à l'étranger pendant plus de trois mois au total au cours d'une même année civile. 3.1.5. Selon l'art. 13 LPGA, le domicile d'une personne est déterminé selon les art. 23 à 26 du code civil (al. 1). Une personne est réputée avoir sa résidence habituelle au lieu où elle séjourne un certain temps même si la durée de ce séjour est d'emblée limitée (al. 2). i) Selon l'art. 1 al. 1 let. a LPFC (RS/GE J 4 20) ont droit aux prestations complémentaires fédérales les personnes qui ont leur domicile sur le territoire de la République et canton de Genève.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Lorsqu'une personne séjourne en deux endroits différents, il faut tenir compte de l'ensemble de ses conditions de vie, le centre de son existence se trouvant à l'endroit, lieu</w:t>
      </w:r>
    </w:p>
    <w:p>
      <w:r>
        <w:t>- 11 -</w:t>
      </w:r>
    </w:p>
    <w:p>
      <w:r>
        <w:t>P/9140/2019</w:t>
      </w:r>
    </w:p>
    <w:p>
      <w:r>
        <w:t>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Selon les directives concernant les prestations complémentaires à l'AVS et à l'AI (DPC) en vigueur dès le 1er avril 2011,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(DPC n° 2330.01). Lorsqu'au cours d'une même année civile, une personne séjourne plus de six mois (183 jours) à l'étranger, le droit à la PC tombe pour toute l'année civile en question. Le versement de la prestation complémentaire doit dès lors être supprimé pour le restant de l'année civile;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ii) S'agissant des prestations complémentaires cantonales, la notion de domicile et de résidence habituelle de l'art. 2 al. 1 LPCC doit être interprétée de la même manière que celle de l'art. 13 LPGA et donc de celle de l'art. 4 LPC en matière de prestations complémentaires fédérales. 3.1.6. Selon l'art. 97 al. 1 CP, le délai de prescription de l'action pénale pour une infraction aux art. 148a CP et 31 LPC est de sept ans. 3.2.1. En l'occurrence, il est établi, au vu des déclarations de la prévenue et des éléments matériels figurant au dossier, à savoir en particulier de l'acte notarié d'achat en 2011 du bien immobilier en France qu'X______ a déplacé son centre de vie en France depuis 2009. L'intéressée était déjà résidente fiscale française au moment de l'achat et domiciliée à ______, à E______. Le fait de n'avoir jamais formalisé auprès de l'autorité compétente un départ de Suisse en continuant à effectuer ses déclarations fiscales à Genève n'est pas relevant et cela doit plutôt être vu comme une manœuvre de la prévenue destinée à masquer son lieu de vie effectif en France. Il sera relevé que la prévenue a certes varié dans ses explications quant à son lieu de résidence, puisqu'elle a dans un premier temps admis aux enquêteur de l'OCPM avoir quitté la Suisse en 2009, avant de se rétracter, dans le cadre de son opposition, en affirmant s'être installée en France fin 2018 tout en ajoutant qu'elle savait qu'elle devait quitter la Suisse pour éviter les problèmes, ce qui ne saurait être raisonnablement appréhendé autrement que comme un aveu partiel. Lors de cette audience, la prévenue a</w:t>
      </w:r>
    </w:p>
    <w:p>
      <w:r>
        <w:t>- 12 -</w:t>
      </w:r>
    </w:p>
    <w:p>
      <w:r>
        <w:t>P/9140/2019</w:t>
      </w:r>
    </w:p>
    <w:p>
      <w:r>
        <w:t>en outre concédé qu'elle ne se trouvait pas souvent en Suisse, raison pour laquelle les divers courriers adressés par le SPC n'avaient pas été réclamés. Ces éléments sont par ailleurs corroborés par l'absence de frais médicaux adressés au SPC depuis la fin 2013. A cet égard, considérant ses problèmes de santé ainsi que sa situation financière peu favorable, il est incompréhensible que la prévenue se soit privée de la prise en charge des dépenses de santé offerte aux bénéficiaires de prestations complémentaires et de subsides de l'assurance-maladie. La prévenue a d'ailleurs admis aux enquêteurs de l'OCPM avoir été prise en charge médicalement en France étant affiliée à la sécurité sociale française. Au vu de ces éléments, il sera retenu que la prévenue résidait en France, à tout le moins entre le 1er janvier 2009 et le 30 septembre 2018, de sorte qu'elle ne pouvait plus prétendre à l'octroi de prestations complémentaires fédérales et cantonales, ainsi qu'aux subsides d'assurance maladie, la condition posée par l'art. 4 al. 1 LPC et l'art. 2 al. 1 LPCC n'étant pas réalisée, ce dont elle aurait dû informer le SPC, conformément à l'art. 31 al. 1 LPGA. Or, la prévenue n'a pas annoncé tout de suite au SPC l'achat de son bien immobilier et, surtout, sa résidence en France, qui aurait mis fin à ses prestations, alors qu'elle a rempli le formulaire de demande de prestations qui précisait expressément qu'elle s'engageait à informer immédiatement le SPC de tout changement dans sa situation personnelle et financière. De même, chaque année, le SPC avait attiré l'attention de la prévenue sur son obligation de déclarer tous renseignements utiles à l'évaluation de sa situation financière et personnelle, ainsi que sur les conséquences en cas de non-respect de cette obligation. La prévenue ne peut dès lors être suivie lorsqu'elle soutient, à la police, que le SPC ne l'avait jamais mise au courant qu'il fallait déclarer un changement de résidence. 3.2.2. En omettant d'indiquer au SPC qu'elle ne remplissait plus les conditions lui permettant de bénéficier de prestations complémentaires, faute de résidence en Suisse, la prévenue a adopté un comportement passif, consistant à ne pas renseigner le SPC. Ainsi, si la prévenue avait annoncé l'existence de ces nouveaux éléments, les prestations allouées auraient pris fin. Sur la base des informations fournies avant son départ en France et dont le SPC pouvait attendre qu'elles n'aient pas changé, l'institution a ainsi versé à la prévenue des prestations auxquelles elle n'avait pas le droit. Du point de vue subjectif, la prévenue ne pouvait ignorer, vu les éléments susmentionnés, son obligation d'information et partant le fait que les éléments tus, en particulier l'interruption de sa résidence habituelle en Suisse, étaient nécessaires à l'examen de son droit aux prestations sur la base du droit cantonal et fédéral. S'agissant des prestations complémentaires cantonales perçues indûment, la jurisprudence citée par la défense (6B_1295/2020 du 26 mai 2021, consid. 5.2) visant à exclure les infractions à la LPCC est dénuée de pertinence dans le cas d'espèce. En effet, cet arrêt a trait à la question d'une requalification juridique d’une contravention de droit cantonal, pour laquelle le CPP ne s’applique qu’à titre de droit cantonal supplétif, en une infraction</w:t>
      </w:r>
    </w:p>
    <w:p>
      <w:r>
        <w:t>- 13 -</w:t>
      </w:r>
    </w:p>
    <w:p>
      <w:r>
        <w:t>P/9140/2019</w:t>
      </w:r>
    </w:p>
    <w:p>
      <w:r>
        <w:t>plus grave constituée par un délit de droit fédéral, sous l'angle de l'art. 344 CPP. Or, dans la présente cause, le fondement d'une sanction pénale en cas de non-respect de l'obligation de renseigner selon la LPCC se trouve à l'art. 45 LPCC qui ne fait que renvoyer à l'art. l'art. 31 LPC, soit un délit. Ainsi, contrairement à ce qu'invoque la défense, c'est à juste titre que le Ministère public a qualifié les faits sous l'angle de l'art. 31 LPC. Vu la peine menace encourue pour l'infraction d'obtention frauduleuse de prestations sociales, au sens de l'art. 31 al. 1 let. d LPC, l'action pénale se prescrit par sept ans. Il s'ensuit que les faits qui se sont déroulés entre le 1er février 2015 et le 17 janvier 2016 seront classés en application de l'art. 329 al. 5 CPP. La prévenue sera ainsi reconnue coupable d'infraction à l'art. 31 al. 1 let. d LPC pour la période du 18 janvier 2016 au 30 septembre 2016, de même que d'infraction à l'art. 148a CP, dont les conditions sont réalisées pour les mêmes motifs que ceux précédemment évoqués, pour la période du 1er octobre 2016 au 30 septembre 2018.</w:t>
      </w:r>
    </w:p>
    <w:p>
      <w:r>
        <w:rPr>
          <w:b/>
        </w:rPr>
        <w:t>E. 4</w:t>
      </w:r>
    </w:p>
    <w:p>
      <w:r>
        <w:t>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4.2</w:t>
      </w:r>
    </w:p>
    <w:p>
      <w:r>
        <w:t>En l'espèce, la faute de la prévenue est importante en ce sens que, sur une période de plusieurs années, elle a trompé le SPC en taisant les changements survenus dans sa</w:t>
      </w:r>
    </w:p>
    <w:p>
      <w:r>
        <w:t>- 14 -</w:t>
      </w:r>
    </w:p>
    <w:p>
      <w:r>
        <w:t>P/9140/2019</w:t>
      </w:r>
    </w:p>
    <w:p>
      <w:r>
        <w:t>situation personnelle, afin de continuer de percevoir des prestations complémentaires qu'elle savait ne plus lui être dues. Le comportement de la prévenue est particulièrement méprisable, dès lors qu'elle a trompé une institution destinée à venir en aide aux plus démunis et ce, pour des mobiles purement égoïstes, liés à l'appât d'un gain facile, les sommes indûment perçues lui ayant manifestement permis de financer un train de vie relativement confortable en France. Les agissements de la prévenue se sont étalés sur plusieurs années et seule l'enquête menée par le SPC a mis fin à ceux-ci. Sa situation personnelle, en particulier sa santé précaire, n'explique nullement ses agissements. Elle aurait eu toute latitude d'agir autrement. Sa collaboration a été plutôt mauvaise durant l'instruction. Elle a d'abord reconnu les faits reprochés, puis les a partiellement niés par la suite. Elle ne s'est par ailleurs pas présenté aux audiences devant le Ministère public ni à l'audience de jugement. Sa prise de conscience actuelle est dès lors difficile à évaluer vu son absence. Elle n'a toutefois montré aucun signe de prise de conscience de sa faute. La prévenue n'a pas d'antécédent judiciaire, facteur neutre dans la fixation de la peine. Au vu ce qui précède, la prévenue sera condamnée à une peine pécuniaire de 140 jours- amende, à CHF 30.- le jour. En l'absence de pronostic défavorable quant au comportement futur de la prévenue, la peine sera assortie du sursis, avec un délai d'épreuve d'une durée de 3 ans.</w:t>
      </w:r>
    </w:p>
    <w:p>
      <w:r>
        <w:rPr>
          <w:b/>
        </w:rPr>
        <w:t>E. 5</w:t>
      </w:r>
    </w:p>
    <w:p>
      <w:r>
        <w:t>En sa qualité de défenseur d'office, le conseil de la prévenue sera indemnisé (art. 135 CPP).</w:t>
      </w:r>
    </w:p>
    <w:p>
      <w:r>
        <w:rPr>
          <w:b/>
        </w:rPr>
        <w:t>E. 6</w:t>
      </w:r>
    </w:p>
    <w:p>
      <w:r>
        <w:t>Vu le verdict prononcé, la prévenue sera condamnée aux frais de la procédure (art. 426 CPP).</w:t>
      </w:r>
    </w:p>
    <w:p>
      <w:r>
        <w:t>PAR CES MOTIFS, LE TRIBUNAL DE POLICE statuant par défaut : Préalablement : Constate que le SERVICE DE PRESTATIONS COMPLEMENTAIRES n'a pas la qualité de lésé (art. 115 al. 1 CPP). Refuse au SERVICE DE PRESTATIONS COMPLEMENTAIRES la qualité de partie plaignante (art. 118 al. 1 CPP). Au fond :</w:t>
      </w:r>
    </w:p>
    <w:p>
      <w:r>
        <w:t>- 15 -</w:t>
      </w:r>
    </w:p>
    <w:p>
      <w:r>
        <w:t>P/9140/2019</w:t>
      </w:r>
    </w:p>
    <w:p>
      <w:r>
        <w:t>Classe les faits constitutifs d'obtention frauduleuse de prestations sociales pour la période pénale courant du 1er février 2015 au 17 janvier 2016 (art. 31 al. 1 let. d LPC, art. 97 al. 1 let. d CP et art. 329 al. 5 CPP). Déclare X______ coupable d'obtention frauduleuse de prestations sociales pour la période du 18 janvier 2016 au 30 septembre 2016 (art. 31 al. 1 let. d LPC) et d'obtention illicite de prestations d'une assurance sociale ou de l'aide sociale pour la période du 1er octobre 2016 au 30 septembre 2018 (art. 148a ch. 1 CP). Condamne X______ à une peine pécuniaire de 140 jours-amende (art. 34 CP). Fixe le montant du jour-amende à CHF 30.-. Met X______ au bénéfice du sursis et fixe la durée du délai d'épreuve à 3 ans (art. 42 et 44 CP). Avertit X______ que si elle devait commettre de nouvelles infractions durant le délai d'épreuve, le sursis pourrait être révoqué et la peine suspendue exécutée, cela sans préjudice d'une nouvelle peine (art. 44 al. 3 CP). Condamne X______ aux frais de la procédure, qui s'élèvent à CHF 1'625.-, y compris un émolument de jugement de CHF 900.- (art. 426 al. 1 CPP). Fixe à CHF 2'782.25 l'indemnité de procédure due à Me A______, défenseur d'office de X______ (art. 135 CPP). Ordonne la communication du présent jugement aux autorités suivantes : Casier judiciaire suisse, Office cantonal de la population et des migrations, Service des contraventions (art. 81 al. 4 let. f CPP). Le Greffier</w:t>
      </w:r>
    </w:p>
    <w:p>
      <w:r>
        <w:t>Alain BANDOLLIER</w:t>
      </w:r>
    </w:p>
    <w:p>
      <w:r>
        <w:t>La Présidente</w:t>
      </w:r>
    </w:p>
    <w:p>
      <w:r>
        <w:t>Alexandra BANNA</w:t>
      </w:r>
    </w:p>
    <w:p>
      <w:r>
        <w:t>Voies de recours La personne condamnée par défaut peut demander un nouveau jugement au Tribunal pénal, rue des Chaudronniers 9, case postale 3715, CH-1211 Genève 3, dans les 10 jours dès la notification du jugement, par écrit ou oralement. Dans sa demande, la personne condamnée expose brièvement les raisons qui l'ont empêchée de participer aux débats. Le Tribunal rejette la demande lorsque la personne condamnée, dûment citée, a fait défaut aux débats sans excuse valable (art. 368 CPP). La personne condamnée peut également</w:t>
      </w:r>
    </w:p>
    <w:p>
      <w:r>
        <w:t>- 16 -</w:t>
      </w:r>
    </w:p>
    <w:p>
      <w:r>
        <w:t>P/9140/2019</w:t>
      </w:r>
    </w:p>
    <w:p>
      <w:r>
        <w:t>faire une déclaration d'appel en adressant une déclaration écrite respectant les conditions légales à la Chambre pénale d'appel et de révision, Place du Bourg-de-Four 1, case postale 3108, CH-1211 Genève 3, dans les 20 jours à compter de la notification du jugement motivé (art. 371 al. 1, 399 al. 3 et 4 CPP). Un appel n'est recevable que si la demande de nouveau jugement a été rejetée (art. 371 al. 2 CPP).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de l'ordonnance pénale du Ministère public CHF</w:t>
      </w:r>
    </w:p>
    <w:p>
      <w:r>
        <w:t>510.00 Convocations devant le Tribunal CHF 120.00 Frais postaux (convocation) CHF 45.00 Emolument de jugement CHF 900.00 Etat de frais CHF 50.00 Total CHF 1'625.00</w:t>
      </w:r>
    </w:p>
    <w:p>
      <w:r>
        <w:t>==========</w:t>
      </w:r>
    </w:p>
    <w:p>
      <w:r>
        <w:t>Indemnisation du défenseur d'office Vu les art. 135 CPP et 16 RAJ et les directives y relatives ; Bénéficiaire : X______ Avocat : A______ Etat de frais reçu le : 18 janvier 2023</w:t>
      </w:r>
    </w:p>
    <w:p>
      <w:r>
        <w:t>Indemnité : Fr. 2'383.35 Forfait 0 % : Fr. 0 Déplacements : Fr. 200.00 Sous-total : Fr. 2'583.35 TVA : Fr. 198.90 Débours : Fr. 0 Total : Fr. 2'782.25</w:t>
      </w:r>
    </w:p>
    <w:p>
      <w:r>
        <w:t>- 17 -</w:t>
      </w:r>
    </w:p>
    <w:p>
      <w:r>
        <w:t>P/9140/2019</w:t>
      </w:r>
    </w:p>
    <w:p>
      <w:r>
        <w:t>Observations : - 11h55 à Fr. 200.00/h = Fr. 2'383.35. - Total : Fr. 2'383.35 courriers/téléphones compris - 2 déplacements A/R à Fr. 100.– = Fr. 200.– - TVA 7.7 % Fr. 198.90 14.01.2022 : Formation du stagiaire pas prise en charge par l'AJ (-50 min stagiaire).</w:t>
      </w:r>
    </w:p>
    <w:p>
      <w:r>
        <w:t>25.11.2022 : durée de l'audience : 15min - 13h30 à 13h40 (-20 min associé) mais ajout d'un déplacement.</w:t>
      </w:r>
    </w:p>
    <w:p>
      <w:r>
        <w:t>18.01.2023 : durée de l'audience : 30 min - 13h20 à 13h50 (-30 min associé) mais ajout d'un déplacement.</w:t>
      </w:r>
    </w:p>
    <w:p>
      <w:r>
        <w:t>Le forfait 50% est admis pour l'associé (+3h45 associé).</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Notification par voie postale à: - X______, soit pour elle son conseil - SERVICE DES PRESTATIONS COMPLEMENTAIRES -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