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JTDP/1006/2017 vom 18. August 2017</w:t>
      </w:r>
    </w:p>
    <w:p>
      <w:r>
        <w:t>GE Cour de justice, 2017-08-18, FR</w:t>
      </w:r>
    </w:p>
    <w:p>
      <w:r>
        <w:rPr>
          <w:b/>
        </w:rPr>
        <w:t xml:space="preserve">Quelle: </w:t>
      </w:r>
      <w:r>
        <w:t>https://mcp.opencaselaw.ch/entscheid/ge_gerichte_JTDP_1006_2017</w:t>
      </w:r>
    </w:p>
    <w:p>
      <w:r>
        <w:t>FR: GE_GERICHTE JTDP/1006/2017 du 18 août 2017</w:t>
      </w:r>
    </w:p>
    <w:p>
      <w:r>
        <w:t>IT: GE_GERICHTE JTDP/1006/2017 del 18 agosto 2017</w:t>
      </w:r>
    </w:p>
    <w:p>
      <w:pPr>
        <w:pStyle w:val="Heading2"/>
      </w:pPr>
      <w:r>
        <w:t>Erwägungen</w:t>
      </w:r>
    </w:p>
    <w:p>
      <w:r>
        <w:rPr>
          <w:b/>
        </w:rPr>
        <w:t>E. 4</w:t>
      </w:r>
    </w:p>
    <w:p>
      <w:r>
        <w:t>Les prévenus étant acquittés, les frais de la procédure seront laissés à la charge de l'Etat (art. 423 CPP).</w:t>
      </w:r>
    </w:p>
    <w:p>
      <w:r>
        <w:t>PAR CES MOTIFS,</w:t>
      </w:r>
    </w:p>
    <w:p>
      <w:r>
        <w:t>- 11 - P/8486/2017 LE TRIBUNAL DE POLICE statuant sur opposition : Déclare valables les ordonnances pénales du Service des contraventions et les oppositions formées contre ces dernières par A______, C______, E______, F______, G______, H______ et J______. et, statuant à nouveau et contradictoirement : Acquitte A______ d'infractions aux art. 3 et 10 LMDPU. Acquitte C______ d'infractions aux art. 3 et 10 LMDPU. Acquitte E______ d'infractions aux art. 3 et 10 LMDPU. Acquitte F______ d'infractions aux art. 6 al. 1 let. a et 10 LMDPU. Acquitte G______ d'infractions aux art. 3 et 10 LMDPU. Acquitte H______ d'infractions aux art. 3 et 10 LMDPU. Acquitte J______ d'infractions aux art. 3 et 10 LMDPU. Alloue, à la charge de l'Etat de Genève, à J______ la somme de CHF 291.60, à titre d'indemnité pour le dommage économique subi (art. 429 al. 1 let. b CPP). Alloue, à la charge de l'Etat de Genève, à Me B______ la somme de CHF 2'592.-, TVA comprise, à titre d'indemnité pour les dépenses occasionnées par l'exercice raisonnable des droits de procédure d'A______, E______ et J______ (art. 429 al. 1 let. a CPP). Alloue, à la charge de l'Etat de Genève, à Me D______ la somme de CHF 2'592.-, TVA comprise, à titre d'indemnité pour les dépenses occasionnées par l'exercice raisonnable des droits de procédure de C______, F______ et G______ (art. 429 al. 1 let. a CPP). Alloue, à la charge de l'Etat de Genève, à Me I______ la somme de CHF 918.-, TVA comprise, à titre d'indemnité pour les dépenses occasionnées par l'exercice raisonnable des droits de procédure de H______ (art. 429 al. 1 let. a CPP). Laisse les frais de procédure à la charge de l'Etat (art. 423 al. 1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w:t>
      </w:r>
    </w:p>
    <w:p>
      <w:r>
        <w:t>- 12 - P/8486/2017 matière pénale (RTFMP; E 4.10.03).</w:t>
      </w:r>
    </w:p>
    <w:p>
      <w:r>
        <w:t>Le Greffier</w:t>
      </w:r>
    </w:p>
    <w:p>
      <w:r>
        <w:t>Alexandre DA COSTA</w:t>
      </w:r>
    </w:p>
    <w:p>
      <w:r>
        <w:t>Le Président</w:t>
      </w:r>
    </w:p>
    <w:p>
      <w:r>
        <w:t>Stéphane ZEN-RUFFINEN</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w:t>
      </w:r>
    </w:p>
    <w:p>
      <w:r>
        <w:t>- 13 - P/8486/2017 ETAT DE FRAIS Convocations devant le Tribunal CHF 165.00 Frais postaux (convocation) CHF 66.00 Emolument de jugement CHF 700.00 Etat de frais CHF 50.00 Frais postaux (notification) CHF 14.00 Total CHF 995.00, à la charge de l'Etat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