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JTDP/1000/2019 vom 17. Juli 2019</w:t>
      </w:r>
    </w:p>
    <w:p>
      <w:r>
        <w:t>GE Cour de justice, 2019-07-17, FR</w:t>
      </w:r>
    </w:p>
    <w:p>
      <w:r>
        <w:rPr>
          <w:b/>
        </w:rPr>
        <w:t xml:space="preserve">Quelle: </w:t>
      </w:r>
      <w:r>
        <w:t>https://mcp.opencaselaw.ch/entscheid/ge_gerichte_JTDP_1000_2019</w:t>
      </w:r>
    </w:p>
    <w:p>
      <w:r>
        <w:t>FR: GE_GERICHTE JTDP/1000/2019 du 17 juillet 2019</w:t>
      </w:r>
    </w:p>
    <w:p>
      <w:r>
        <w:t>IT: GE_GERICHTE JTDP/1000/2019 del 17 luglio 2019</w:t>
      </w:r>
    </w:p>
    <w:p>
      <w:pPr>
        <w:pStyle w:val="Heading2"/>
      </w:pPr>
      <w:r>
        <w:t>Erwägungen</w:t>
      </w:r>
    </w:p>
    <w:p>
      <w:r>
        <w:rPr>
          <w:b/>
        </w:rPr>
        <w:t>E. 1</w:t>
      </w:r>
    </w:p>
    <w:p>
      <w:r>
        <w:t>let. a CPP). Déboute X______ de ses conclusions en indemnisation pour le surplus (art. 429 al. 1 let. a CPP). Ordonne la communication du présent jugement aux autorités suivantes : Service des contraventions (art. 81 al. 4 let. f CPP). Informe les parties que, dans l'hypothèse où elles forment un recours à l'encontre du présent jugement ou en demandent la motivation écrite dans les dix jours qui suivent la</w:t>
      </w:r>
    </w:p>
    <w:p>
      <w:r>
        <w:t>- 10 - P/4539/2017 notification du dispositif (art. 82 al. 2 CPP), l'émolument de jugement fixé sera en principe triplé, conformément à l'art. 9 al. 2 du Règlement fixant le tarif des frais en matière pénale (RTFMP; E 4.10.03).</w:t>
      </w:r>
    </w:p>
    <w:p>
      <w:r>
        <w:t>La Greffière</w:t>
      </w:r>
    </w:p>
    <w:p>
      <w:r>
        <w:t>Katia BRUSCO</w:t>
      </w:r>
    </w:p>
    <w:p>
      <w:r>
        <w:t>La Présidente</w:t>
      </w:r>
    </w:p>
    <w:p>
      <w:r>
        <w:t>Sabina MASCOTTO</w:t>
      </w:r>
    </w:p>
    <w:p>
      <w:r>
        <w:t>Voies de recours</w:t>
      </w:r>
    </w:p>
    <w:p>
      <w:r>
        <w:t>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w:t>
      </w:r>
    </w:p>
    <w:p>
      <w:r>
        <w:t>- 11 - P/4539/2017</w:t>
      </w:r>
    </w:p>
    <w:p>
      <w:r>
        <w:t>Etat de frais Frais du Ministère public CHF 550.00 Convocations devant le Tribunal CHF 45.00 Frais postaux (convocation) CHF 14.00 Emolument de jugement CHF 300.00 Etat de frais CHF 50.00 Frais postaux (notification) CHF 7.00 Total CHF 966.00 (dont CHF 483.- à la charge du prévenu)</w:t>
      </w:r>
    </w:p>
    <w:p>
      <w:r>
        <w:t>========</w:t>
      </w:r>
    </w:p>
    <w:p>
      <w:r>
        <w:t>Notification postale à X______</w:t>
      </w:r>
    </w:p>
    <w:p>
      <w:r>
        <w:t>Notification postale au Ministère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