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JTCO/43/2025 vom 26. März 2025</w:t>
      </w:r>
    </w:p>
    <w:p>
      <w:r>
        <w:t>GE Cour de justice, 2025-03-26, FR</w:t>
      </w:r>
    </w:p>
    <w:p>
      <w:r>
        <w:rPr>
          <w:b/>
        </w:rPr>
        <w:t xml:space="preserve">Quelle: </w:t>
      </w:r>
      <w:r>
        <w:t>https://mcp.opencaselaw.ch/entscheid/ge_gerichte_JTCO_43_2025</w:t>
      </w:r>
    </w:p>
    <w:p>
      <w:r>
        <w:t>FR: GE_GERICHTE JTCO/43/2025 du 26 mars 2025</w:t>
      </w:r>
    </w:p>
    <w:p>
      <w:r>
        <w:t>IT: GE_GERICHTE JTCO/43/2025 del 26 marzo 2025</w:t>
      </w:r>
    </w:p>
    <w:p>
      <w:pPr>
        <w:pStyle w:val="Heading2"/>
      </w:pPr>
      <w:r>
        <w:t>Erwägungen</w:t>
      </w:r>
    </w:p>
    <w:p>
      <w:r>
        <w:rPr>
          <w:b/>
        </w:rPr>
        <w:t>E. 0</w:t>
      </w:r>
    </w:p>
    <w:p>
      <w:r>
        <w:t>Total : CHF 32'450.85 Observations : - 63h50 à CHF 200.00/h = CHF 12'766.65. - 9h EF complémentaire à CHF 200.00/h = CHF 1'800.–. - 41h35 à CHF 200.00/h = CHF 8'316.65. - 6h30 Audience 24.03.2025 à CHF 200.00/h = CHF 1'300.–. - 4h20 Audience 25.03.2025 à CHF 200.00/h = CHF 866.65. - 1h Verdict 26.03.2025 à CHF 200.00/h = CHF 200.–. - Total : CHF 25'249.95 + forfait courriers/téléphones arrêté à 10 % vu l'importance de l'activité déployée (art. 16 al. 2 RAJ) = CHF 27'774.95 - 10 déplacements A/R à CHF 100.– = CHF 1'000.– - 3 déplacements A/R (TCO) à CHF 100.– = CHF 300.– - 10 déplacements A/R à CHF 100.– = CHF 1'000.– - TVA 7.7 % CHF 1'158.35 - TVA 8.1 % CHF 1'217.55</w:t>
      </w:r>
    </w:p>
    <w:p>
      <w:r>
        <w:t>Indemnisation du défenseur d'office Vu les art. 135 CPP et 16 RAJ et les directives y relatives ; Bénéficiaire : X______ Avocat : E______ Etat de frais reçu le : 12 mars 2025</w:t>
      </w:r>
    </w:p>
    <w:p>
      <w:r>
        <w:t>Indemnité : CHF 13'287.50 Forfait 10 % : CHF 1'328.75</w:t>
      </w:r>
    </w:p>
    <w:p>
      <w:r>
        <w:t>- 76 - P/6187/2023 Déplacements : CHF 1'350.00 Sous-total : CHF 15'966.25 TVA : CHF 1'266.50 Débours : CHF 100.00 Total : CHF 17'332.75 Observations : - Interprète CHF 100.– - 36h55 *admises à CHF 150.00/h = CHF 5'537.50. - 28h20 à CHF 150.00/h = CHF 4'250.–. - 6h30 Audience 24.03.2025 à CHF 150.00/h = CHF 975.–. - 4h20 Audience 25.03.2025 à CHF 150.00/h = CHF 650.–. - 1h Verdict 26.03.2025 à CHF 150.00/h = CHF 150.–. - 11h30 EF complémentaire à CHF 150.00/h = CHF 1'725.–. - Total : CHF 13'287.50 + forfait courriers/téléphones arrêté à 10 % vu l'importance de l'activité déployée (art. 16 al. 2 RAJ) = CHF 14'616.25 - 8 déplacements A/R à CHF 75.– = CHF 600.– - 7 déplacements A/R à CHF 75.– = CHF 525.– - 3 déplacements A/R (TCO) à CHF 75.– = CHF 225.– - TVA 7.7 % CHF 515.25 - TVA 8.1 % CHF 751.25 * En application de l'art. 16 al. 2 RAJ, réduction de : - 1h20 (Collaborateur) pour le poste "procédure", le temps de préparation des audiences auprès du Ministère public étant limité à 30 minutes.</w:t>
      </w:r>
    </w:p>
    <w:p>
      <w:r>
        <w:t>N.B a l'avenir, vous voudrez bien établir vos états de frais conformément aux directives de l'assistance juridique du 17 décembre 2004 et séparer les différentes activités ("Etude du dossier transmis par le Ministère public" ET "préparation de l'audience".)</w:t>
      </w:r>
    </w:p>
    <w:p>
      <w:r>
        <w:t>Indemnisation du défenseur d'office Vu les art. 135 CPP et 16 RAJ et les directives y relatives ; Bénéficiaire : Y______ Avocat : F______ Etat de frais reçu le : 13 mars 2025</w:t>
      </w:r>
    </w:p>
    <w:p>
      <w:r>
        <w:t>Indemnité : CHF 26'676.65 Forfait 10 % : CHF 2'667.65 Déplacements : CHF 1'710.00</w:t>
      </w:r>
    </w:p>
    <w:p>
      <w:r>
        <w:t>- 77 - P/6187/2023 Sous-total : CHF 31'054.30 TVA : CHF 2'452.80 Débours : CHF 1'500.00 Total : CHF 35'007.10 Observations : - interprétariat CHF 1'300.– - Interprète (19.03.2025) CHF 200.– - 66h35 à CHF 200.00/h = CHF 13'316.65. - 38h55 à CHF 200.00/h = CHF 7'783.35. - 1h à CHF 110.00/h = CHF 110.–. - 15h30 EF complémentaire à CHF 200.00/h = CHF 3'100.–. - 6h30 Audience 24.03.2025 à CHF 200.00/h = CHF 1'300.–. - 4h20 Audience 25.03.2025 à CHF 200.00/h = CHF 866.65. - 1h Verdict à CHF 200.00/h = CHF 200.–. - Total : CHF 26'676.65 + forfait courriers/téléphones arrêté à 10 % vu l'importance de l'activité déployée (art. 16 al. 2 RAJ) = CHF 29'344.30 - 10 déplacements A/R à CHF 100.– = CHF 1'000.– - 3 déplacements A/R à CHF 100.– = CHF 300.– - 2 déplacements A/R à CHF 55.– = CHF 110.– - 3 déplacements A/R (TCO) à CHF 100.– = CHF 300.– - TVA 7.7 % CHF 1'204.90 - TVA 8.1 % CHF 1'247.90</w:t>
      </w:r>
    </w:p>
    <w:p>
      <w:r>
        <w:t>Indemnisation du défenseur d'office Vu les art. 135 CPP et 16 RAJ et les directives y relatives ; Bénéficiaire : W______ Avocate : D______ Etat de frais reçu le : 11 mars 2025</w:t>
      </w:r>
    </w:p>
    <w:p>
      <w:r>
        <w:t>Indemnité : CHF 18'853.30 Forfait 10 % : CHF 1'885.35 Déplacements : CHF 2'225.00 Sous-total : CHF 22'963.65 TVA : CHF 1'822.50 Débours : CHF 2'810.00 Total : CHF 27'596.15</w:t>
      </w:r>
    </w:p>
    <w:p>
      <w:r>
        <w:t>- 78 - P/6187/2023 Observations : - Frais d'interprétariat EF n°1 CHF 1'810.– - Frais d'interprétariat EF n°2 CHF 900.– - Interprète (21.03.2025) CHF 100.– - 11h30 à CHF 150.00/h = CHF 1'725.–. - 9h30 à CHF 110.00/h = CHF 1'045.–. - 51h à CHF 150.00/h = CHF 7'650.–. - 21h50 à CHF 200.00/h = CHF 4'366.65. - 8h30 EF complémentaire à CHF 200.00/h = CHF 1'700.–. - 6h30 Audience 24.03.2025 à CHF 200.00/h = CHF 1'300.–. - 4h20 Audience 25.03.2025 à CHF 200.00/h = CHF 866.65. - 1h Verdict 26.03.2025 à CHF 200.00/h = CHF 200.–. - Total : CHF 18'853.30 + forfait courriers/téléphones arrêté à 10 % vu l'importance de l'activité déployée (art. 16 al. 2 RAJ) = CHF 20'738.65 - 5 déplacements A/R à CHF 55.– = CHF 275.– - 13 déplacements A/R à CHF 75.– = CHF 975.– - 1 déplacement A/R à CHF 75.– = CHF 75.– - 5 déplacements A/R à CHF 100.– = CHF 500.– - 3 déplacements A/R (TCO) à CHF 100.– = CHF 300.– - 1 déplacement A/R (Consultation) à CHF 100.– = CHF 100.– - TVA 7.7 % CHF 723.05 - TVA 8.1 % CHF 1'099.45 * En application de l'art. 16 al. 2 (RAJ), réduction de :</w:t>
      </w:r>
    </w:p>
    <w:p>
      <w:r>
        <w:t>- 03h00 (CE) pour le poste "conférence" (EF n°2), le forfait est de 1h30, déplacement compris, pour les visites à Champ-Dollon, maximum 1 visite/mois plus 1 visite avant ou après audiences.</w:t>
      </w:r>
    </w:p>
    <w:p>
      <w:r>
        <w:t>- 00h30 (coll. - EF n°1) et 00h30 (CE - EF n°2) pour le poste "procédure", les réception, prise de connaissance, lecture, analyse, examen ou rédaction de documents divers de faible durée constituent des prestations comprises dans le forfait courriers/téléphones appliqué.</w:t>
      </w:r>
    </w:p>
    <w:p>
      <w:r>
        <w:t>- 02h00 (CE) pour le poste "procédure", les recherches juridiques font partie de la formation continue de l'avocat-e et n'ont pas à être prises en charge par l'Etat.</w:t>
      </w:r>
    </w:p>
    <w:p>
      <w:r>
        <w:t>- 02h30 (coll.) et 00h30 (stag.), l'assistance juridique admet un maximum de 30 minutes de préparation pour les audiences devant le Ministère public (EF n°1).</w:t>
      </w:r>
    </w:p>
    <w:p>
      <w:r>
        <w:t>- 79 - P/6187/2023</w:t>
      </w:r>
    </w:p>
    <w:p>
      <w:r>
        <w:t>Restitution de valeurs patrimoniales et/ou d'objets Lorsque le présent jugement sera devenu définitif et exécutoire, il appartiendra à l'ayant-droit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w:t>
      </w:r>
    </w:p>
    <w:p>
      <w:r>
        <w:t>Notification aux parties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