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JTCO/137/2019 vom 11. Oktober 2019</w:t>
      </w:r>
    </w:p>
    <w:p>
      <w:r>
        <w:t>GE Cour de justice, 2019-10-11, FR</w:t>
      </w:r>
    </w:p>
    <w:p>
      <w:r>
        <w:rPr>
          <w:b/>
        </w:rPr>
        <w:t xml:space="preserve">Quelle: </w:t>
      </w:r>
      <w:r>
        <w:t>https://mcp.opencaselaw.ch/entscheid/ge_gerichte_JTCO_137_2019</w:t>
      </w:r>
    </w:p>
    <w:p>
      <w:r>
        <w:t>FR: GE_GERICHTE JTCO/137/2019 du 11 octobre 2019</w:t>
      </w:r>
    </w:p>
    <w:p>
      <w:r>
        <w:t>IT: GE_GERICHTE JTCO/137/2019 del 11 ottobre 2019</w:t>
      </w:r>
    </w:p>
    <w:p>
      <w:pPr>
        <w:pStyle w:val="Heading2"/>
      </w:pPr>
      <w:r>
        <w:t>Erwägungen</w:t>
      </w:r>
    </w:p>
    <w:p>
      <w:r>
        <w:rPr>
          <w:b/>
        </w:rPr>
        <w:t>E. 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1.2.1. Imputation des interventions reprochées à Z______ Les factures des interventions mentionnées sous nos 1, 3, 4, 6, 7, 9, 10, 12, 14, 16, 17, 20, 22, 26 à 32, 41 et 42 portent l'écriture et/ou la signature du prévenu Z______. Au demeurant, le précité reconnaît avoir procédé aux interventions nos 1, 3, 7, 9, 10, 12, 14, 16, 17, 20, 22, 26 à 32, 41 et 42. S'agissant des interventions effectuées pour le compte de BP______ du 22 au 30 juillet 2018, soit mentionnées sous nos 33 à 44, le prévenu Z______ reconnaît également les avoir effectuées, alors qu'il travaillait pour la société précitée et que le référencement de encaissements CN______ de la société faisait mention de ces interventions.</w:t>
      </w:r>
    </w:p>
    <w:p>
      <w:r>
        <w:t>- 38 - P/14279/2018 S'agissant de l'intervention du 27 juillet 2018 chez I______ (no. 44), le prévenu a été arrêté sur les lieux, alors qu'il était intervenu avec le prévenu Y______, qui le véhiculait, ce qu'il reconnait. Le prévenu Z______ conteste être intervenu dans les autres cas. S'agissant des autres interventions, les bulletins d'intervention existant ne portent pas la même écriture que celle du prévenu Z______ et ne peuvent donc lui être imputés. Les bulletins de certaines interventions (no 15, 18 et 21) ne figurent pas à la procédure. Ces interventions ne peuvent donc être imputées au prévenu. Il sera relevé, en particulier, s'agissant de l'intervention du 25 octobre 2016 chez AS______ (no 2), qu'à teneur de la plainte pénale et de la déclaration de la plaignante, BR______ est intervenu chez la précitée. BR______ a été condamné pour exercice d'une activité lucrative sans autorisation sur le sol genevois au moment des faits. Par ailleurs, les éléments figurant à la procédure ne permettant pas d'établir que BR______ aurait effectué cette intervention de concert avec le prévenu Z______, de sorte que celle-ci ne peut lui être imputée. Enfin, s'agissant de l'intervention chez E______, non seulement aucun bulletin ne figure à la procédure, mais, entendu par la police, DL______ a déclaré être intervenu chez E______ avec son frère DM______, les frères DL______ et DM______ étant les beaux- frères de BR______. Au demeurant, la plaignante n'a pas reconnu les prévenus sur planche photographique comme étant les auteurs de l'intervention en question. Il résulte de ce qui précède que le prévenu Z______ a bien effectué les interventions mentionnées aux nos 1, 3, 4, 6, 7, 9, 10, 12, 14, 16, 17, 20, 22, 26 à 44. Il sera acquitté pour les autres interventions qui lui sont reprochées. 1.2.2. Imputation des interventions reprochées à Y______ Le prévenu Y______ a été licencié par CV______ SARL en avril 2018 et a alors commencé à travailler pour BO______. Le prévenu Y______ a reçu plus de 200 adresses pour des interventions à effectuer entre les 16 avril et 27 juillet 2018. Il ressort des messages échangés avec le prévenu Z______ que sa première intervention remonte à tout le moins au 16 avril 2018, date qui correspond aux premières plaintes pénales déposées à son encontre (no 1 à 4). Jusqu'à l'audience de jugement, le prévenu Y______ a reconnu avoir effectué les interventions pour BO______ du 16 avril 2018 au 19 juillet 2018 (nos 1 à 78 y compris), à l'exception de celles des 29 mai 2018 chez DE______ (no 34), 6 juin 2018 chez V______ (no 41), 17 juin 2018 chez BE______ (no 47), 23 juin 2018 chez DF______ (no 54) et 5 juillet 2018 chez AL______ (no 66). Lors de l'audience de jugement, il a reconnu les interventions susmentionnées et n'a contesté que celles nos 79, 80, 81 et 83.</w:t>
      </w:r>
    </w:p>
    <w:p>
      <w:r>
        <w:t>- 39 - P/14279/2018 Les factures liées aux interventions chez DE______ (no 34) et AL______ (no 66) ont été signées par le prévenu Y______ et sont désormais reconnues; elles lui seront donc imputées. Il sera également retenu que le prévenu Y______ a effectué l'intervention chez V______ (no 41). Le prévenu a reçu du prévenu Z______ sur son téléphone l'adresse de l'intervention et reconnait désormais être intervenu. S'agissant de l'intervention chez DF______ (no 54), il sera relevé que le prévenu Y______ est intervenu le même jour à trois autres reprises à Genève, ainsi que le lendemain, alors qu'il ne semble pas que le prévenu Z______ ait travaillé à Genève au mois de juin 2018, avant le 28 juin 2018, et que BO______ n'avait, à ce moment, pas d'autres employés que les prévenus Z______ et Y______. Au demeurant, le prévenu reconnaît être intervenu sur les lieux. En ce qui concerne les interventions chez BE______ (no 47), le prévenu Z______ a signé la facture et a reconnu être intervenu. Dans cette mesure, faute d'élément permettant d'établir que le prévenu Z______ serait intervenu avec le prévenu Y______, celui-ci sera acquitté pour ce cas. Enfin, s'agissant des interventions effectuées le 27 juillet 2018 pour le compte de BP______ et reprochées au prévenu Y______ (nos 79 à 84), il ressort de l'audition du prévenu lors de l'audience de jugement qu'après la prière, soit dès 14h00, il a véhiculé le prévenu Z______ sur les lieux des interventions, soit chez BB______, puis chez I______ et enfin chez DG______ avant de revenir chez I______ où les prévenus ont été arrêtés. Il ressort du bulletin d'intervention chez BB______ que le prévenu Y______ a signé ce bulletin, rempli par le prévenu Z______. Les deux prévenus sont donc intervenus chez le précité. Ensuite, les prévenus se sont rendus chez I______, alors que le prévenu Y______ avait reçu l'adresse de la précitée sur son téléphone, avant d'intervenir chez DG______. Le bulletin d'intervention chez DG______ est signé et rempli par Y______. En réalité, les prévenus Z______ et Y______ sont intervenus ensemble chez DG______, BB______ et I______. Ces trois cas seront donc également imputés au prévenu Y______. En revanche, le prévenu Y______ sera acquitté des interventions nos 79, 80 et 81 dans la mesure où Z______ a reconnu être intervenu sur les lieux, alors qu'aucun élément ne rattache le prévenu Y______ à celles-ci. Il résulte de ce qui précède que le prévenu Y______ a bien effectué les interventions mentionnées aux nos 1 à 46, 48 à 78, 82 à 84, mais non celles nos 47, 79, 80 et 81. 1.2.3. Imputation des interventions reprochées à X______ Il est reproché au prévenu X______ d'avoir agi seul ou avec ses comparses dans toutes les interventions effectuées pour le compte de BP______, soit du 22 au 27 juillet 2018 et dans 12 cas.</w:t>
      </w:r>
    </w:p>
    <w:p>
      <w:r>
        <w:t>- 40 - P/14279/2018 S'il est avéré que les interventions reprochées à X______ à teneur de l'acte d'accusation ont, sur le terrain, été effectuées par Z______ et/ou Y______, il n'en demeure pas moins qu'il a collaboré de manière indispensable à la perpétuation des activités de BO______ et ce, de manière intentionnelle. Premièrement, il est établi que BO______ a commencé à péricliter dès la fin de l'année 2016 – plaintes de clients liées à la surfacturation, condamnation de BR______ pour travail sans autorisation le 15 juin 2017, cession de toutes les parts à BS______ le 14 février 2017, manquement de BR______ aux convocations des autorités – et qu'elle a été dissoute le 12 juillet 2018 avant d'être radiée. Deuxièmement, parallèlement à la fin de l'activité de BO______, la création d'BP______ a débuté. Entre février et juin 2018, différentes démarches administratives ont été effectuées pour qu'BP______ puisse finalement être inscrite au Registre du commerce le 27 juin 2018. La création de cette nouvelle société n'a pu se faire que grâce à X______, qui lui a notamment prêté son nom et qui s'est personnellement investi pour qu'elle puisse voir le jour, en se rendant par exemple en personne à la fiduciaire CF______ en février 2018 avec BR______ et en formulant lui-même une demande pour frontalier (permis G) le 30 mai 2018. Troisièmement, de nombreux éléments au dossier permettent d'affirmer qu'BP______ n'est en réalité que la perpétuation des activités de BO______, et, partant, de ses activités: - X______ s'est présenté, en février 2018, avec BR______ chez CF______ pour ouvrir une nouvelle société active dans la serrurerie puis Y______ et Z______ se sont rendus chez CO______ dans le même but, les frais de CO______ ayant été réglés par BO______, avec la carte dont Z______ était détenteur. - Les documents d'inscription au Registre du commerce d'BP______ sont remplis d'éléments présents dans le mécanisme antérieur lié à BO______ (l'adresse indiquée était celle de BT______, qui n'est autre que le précédent employeur de Y______ avec sa société CV______ Sàrl, l'adresse email a été créée grâce à l'usurpation du nom de DB______, un ami de Y______ et la photo de l'adresse mail a été envoyée à BR______ une fois créée). - Le terminal de paiement de BP______ est associé au compte de BO______ et le lendemain de la dernière intervention de BO______ (19 juillet 2018), BP______ a pris le relais, en reprenant également le centre d'appel de BO______. - Y______ a déclaré qu'BP______ fonctionnait en tout point comme BO______ (PP 40'074). - X______ a expliqué qu'CM______ lui avait dit que toute la structure était en place, qu'il l'avait dirigé vers le site de référencement, lui avait mis à disposition la plateforme téléphonique et lui avait dit d'ouvrir un compte auprès de CN______ sur internet. X______ a également déclaré qu'il connaissait les ouvriers, soit Z______, qu'il savait avoir déjà travaillé avec CM______ (PP 50'075).</w:t>
      </w:r>
    </w:p>
    <w:p>
      <w:r>
        <w:t>- 41 - P/14279/2018 Quatrièmement, X______ ne pouvait ignorer le caractère illicite des agissements de BO______. D'abord, il connaissait BR______, voire était proche de lui, et ne pouvait ainsi ignorer la nature de ses activités, de même que la précédente condamnation du précité du 1er juillet 2016 pour pratique commerciale trompeuse : - X______ semble connaître BR______ depuis 2015 à tout le moins, étant ici rappelé que, selon des documents bancaires figurant à la procédure, BR______ a indiqué que X______ détenait 60 % de BV______ et BR______ 40 % (PP 50'131), ceci en avril / mai 2015. - X______ est domicilié dans la région lyonnaise, comme tous les autres participants. - X______ et BR______ se connaissent, tel que cela ressort d'un auto portrait figurant dans le téléphone d'X______, alors qu'ils se trouvent sur un terrain de sport (PP 40'065). - X______ a été un des éducateurs de Y______ (PP 40'088). - X______ a reçu un appel téléphonique de BR______ le 4 mai 2017 à 11h13. - X______ a envoyé à BS______ une ordonnance de sortie d'hôpital de BR______ le 22 juin 2018. Par ailleurs, X______ a envoyé des messages, au début de l'année 2018, desquels il ressort qu'il donnait des instructions relatives aux interventions à Z______ et qu'il lui intimait de suivre la procédure savamment établie pour tromper les clients : - X______ a écrit à Z______, le 13 janvier 2018, pour lui dire "Y a une inter mec au 5______ p.pic" (40'033). - X______ a rappelé à Z______, le 20 février 2018, avec des emojis représentant des smileys, que le client devait signer le devis avant l'intervention "après devis bien sûr", l'intéressé répondant "bien sûr". Ces éléments factuels démontrent non seulement qu'X______ connaissait BR______ depuis 2015 à tout le moins, Y______ depuis longtemps car il était son éducateur et Z______ depuis janvier 2018, qu'ils étaient proches – éducateur / associés / autoportraits en faisant du sport / possession de certificats médicaux de BR______ – et qu'ils collaboraient dans le domaine de la serrurerie à tout le moins depuis le début de l'année 2018. Le mimétisme et la parfaite symétrie du prolongement de l'activité de BO______ par BP______ permettent également d'affirmer qu'X______ ne pouvait ignorer le système délictueux précédemment mis en place par BR______ avec BO______. Au vu de ce qui précède, les 12 interventions reprochées à X______ lui seront imputées car il a collaboré, intentionnellement et de manière déterminante, avec les prévenus Z______ et Y______, dans le but de faire perdurer les activités de BO______. La contribution d'X______ a été essentielle car BO______ avait été forcée de cesser toutes ses activités en raison des multiples plaintes des clients et du fait que BR______ ne pouvait plus se rendre en Suisse de peur d'être arrêté. L'homme sans qui les activités de</w:t>
      </w:r>
    </w:p>
    <w:p>
      <w:r>
        <w:t>- 42 - P/14279/2018 BO______ sur le sol suisse n'auraient pu continuer est X______, celui-ci ayant monté la structure entrepreneuriale indispensable pour mener à bien les interventions qui sont reprochées aux prévenus. S'il n'est pas lui-même intervenu sur place chez les clients, mis à part lors de l'intervention qui a donné lieu à leur arrestation, la contribution d'X______ a été causale et déterminante dans les agissements illicites de BP______. Il est ainsi le coauteur des 12 interventions qui lui reprochées.</w:t>
      </w:r>
    </w:p>
    <w:p>
      <w:r>
        <w:rPr>
          <w:b/>
        </w:rPr>
        <w:t>E. 2</w:t>
      </w:r>
    </w:p>
    <w:p>
      <w:r>
        <w:t>2.1.1. L'escroquerie, réprimée à l'art. 146 al. 1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L'escroquerie consiste à tromper la dupe par des affirmations fallacieuses, par la dissimulation de faits vrais ou par un comportement qui la conforte dans son erreur.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lorsque la légèreté de la victime fait passer à l'arrière plan le comportement de l'auteur (ATF 135 IV 76 consid. 5.2 p. 81). Le dommage se définit comme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p. 125 s.; 123 IV 17 consid. 3d p. 22; arrêt 6B_787/2016 du 2 mai 2017 consid. 2.4). D'un point de vue économique, il y a dommage si, en considérant l'opération dans son ensemble, l'acte de disposition déterminé par la tromperie a pour effet de diminuer la valeur du patrimoine de la dupe (ATF 120 IV 122 consid. 6b/bb p. 134; arrêt 6B_316/2009 du 21 juillet 2009 consid. 3.2). Dans un rapport synallagmatique, il suffit que la prestation et la contre-prestation se trouvent dans un rapport défavorable par</w:t>
      </w:r>
    </w:p>
    <w:p>
      <w:r>
        <w:t>- 43 - P/14279/2018 comparaison avec ce que pensait la dupe sur la base de la tromperie (ATF 122 II 422 consid. 3b p. 429; arrêt 6B_314/2011 du 27 octobre 2011 consid. 3.3 et les références citées; CORBOZ, op. cit., n° 35 ad art. 146 CP; DONATSCH, Strafrecht III, Delikte gegen den Einzelnen, 10 e éd. 2013, p. 242). 2.1.2. Selon l'art. 157 ch. 1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Si l'auteur fait métier de l'usure, la peine sera une peine privative de liberté de un à dix ans (ch. 2). 2.1.3.</w:t>
      </w:r>
    </w:p>
    <w:p>
      <w:r>
        <w:t>L'infraction d'escroquerie prime celle de l'usure (TRECHSEL/PIETH/CRMAERI, Prxiskommentar, n. 18 ad art. 157 CP; CORBOZ, n. 57 ad art. 157 CP; Petit commentaire du CP, n. 39 ad. art. 157 CP).</w:t>
      </w:r>
    </w:p>
    <w:p>
      <w:r>
        <w:rPr>
          <w:b/>
        </w:rPr>
        <w:t>E. 2.2</w:t>
      </w:r>
    </w:p>
    <w:p>
      <w:r>
        <w:t>En trouvant la société BO______ sur internet, laquelle avait fait en sorte d'apparaître en premier dans les moteurs de recherche, les clients pensaient avoir à faire à une société avec des répondants en Suisse. Or, il n'en était rien. La société n'avait pas de locaux propres, étant domiciliée chez une fiduciaire, et le raccordement suisse sur lequel les clients appelaient était dévié à l'étranger, sur le centre d'appel de BR______, qui gérait les activités à distance. BO______ garantissait une intervention rapide par le biais des informations figurant sur son site internet. Or, il apparaît à la lecture de nombreuses plaintes que tel n'était pas le cas puisqu'aucun des intervenants de BO______ n'était domicilié à Genève. Au téléphone, le client n'était pas informé des prix pratiqués ou ne l'était que très partiellement dans la mesure où seul le prix du déplacement de CHF 150.- lui était communiqué, mais n'était jamais appliqué. Par le biais de cette préparation en aval, la société trompait le client sur ses prestations. Une fois sur place, le client était informé du prix de l'ouverture de la porte, qui ne correspondait jamais au prix annoncé s'il l'avait été. L'absence d'indication du prix avant l'ouverture de la porte avait pour unique but de placer le client face à un choix qui en réalité n'en était pas un, soit de rester la porte ouverte, soit de terminer l'intervention avec BO______ ou BP______, étant précisé que les interventions revêtaient toutes un caractère d'urgence. Les prévenus Z______ et Y______ intervenus pour ouvrir des portes détruisaient alors systématiquement le cylindre. Bien souvent, la destruction du cylindre n'était pas nécessaire pour ouvrir la porte. Ces mensonges ne trouvaient aucune justification autre que de légitimer une augmentation du prix de l'intervention, ce au préjudice du client. Par ailleurs, ils ont relevé faussement à plusieurs reprises la complexité du cylindre à changer.</w:t>
      </w:r>
    </w:p>
    <w:p>
      <w:r>
        <w:t>- 44 - P/14279/2018 Pour duper un peu plus le client sur le professionnalisme de l'opération ou pour lui faire accepter le prix facturé, le prévenu Y______, en particulier, donnait l'assurance, parfois à réitérées reprises, que les frais d'interventions seraient pris en charge par l'assurance ménage ou la régie, alors que tel n'était souvent pas le cas. Par ailleurs, BO______ ne donnait jamais suite aux demandes de justification ou de précision des interventions. Si le client remettait en cause le prix du remplacement du cylindre, les prévenus, en particulier le prévenu Z______, se montraient insistants, voire menaçants, nombre de clients ayant indiqué avoir eu peur ou s'être senti mal à l'aise, préférant payer et en finir. En réalité, le client n'avait pas vraiment d'autre choix que de payer pour que le cylindre soit réparé pour pouvoir fermer sa porte. A cet égard, le message envoyé par Z______ "Tranquille il nike leur mère elle (va) payer y sont pas le choix" est révélateur. Les parties plaignantes étaient non seulement placées devant le fait accompli, mais sommées de régler sur le champ la facture, pouvant atteindre des milliers de francs, et ce, parfois, même avant que les travaux n'aient débuté, étant rappelé qu'il s'agissait toujours d'interventions d'urgence. Les prévenus disposaient d'un terminal de paiement pour encaisser les factures, mais étaient également prêts à exiger du client qu'il se déplace jusqu'au bancomat le plus proche, à se déplacer chez le client, à faire virer de l'argent depuis l'étranger ou à prendre toutes les espèces au domicile des clients. Par la suite, pour éviter des plaintes ou des problèmes, si le client persistait à se plaindre, BO______ proposait des remboursements partiels en espèces. Pour couvrir leurs agissements par rapport à la surfacturation effectuée, les prévenus invitaient fermement les clients à mentionner à la main "devis reçu avant travaux" et ce, alors que le travail avait déjà été effectué et la facture établie, faisant apparaître faussement que le client avait le choix et qu'il avait accepté le prix au préalable. Il sera relevé que, couplé aux prestations surfacturées, le travail était globalement insatisfaisant. En effet, nombre de clients se sont plaints de la qualité du travail accompli et ont dû faire appel à un autre serrurier pour refaire le travail. Il est précisé qu'à tout le moins le prévenu Y______ ne disposait d'aucune formation en matière de serrurerie. Dès le moment où les activités ne pouvaient être déployées sous BO______, en raison des nombreuses plaintes des clients et de la démission de la fiduciaire qui en a suivi, les protagonistes ont mis en place une autre structure, soit BP______, se refaisant ainsi vis- à-vis de l'extérieur une virginité et surtout permettant la continuation des activités. Le choix du mot "Score", ainsi que les termes utilisés dans les messages reproduits Supra h.e), ("éclate lui son papa", "C une banane", "portugaise pas de thune", "penalty nique lui sa mère", "Même l'autre 4000 elle a pas fait autan de manière ke cet pute" et "Tranquille il nike leur mère elle (va) payer y sont pas le choix") démontrent que le but recherché par les prévenus Z______ et Y______ n'était pas de fournir une prestation, mais de profiter de l'occasion pour soutirer le maximum d'argent au client, au détriment complet du patrimoine des lésés.</w:t>
      </w:r>
    </w:p>
    <w:p>
      <w:r>
        <w:t>- 45 - P/14279/2018 Les récits circonstanciés figurant au dossier font ressortir les mêmes étapes et le même mode de fonctionnement que celui décrit dans le réquisitoire du Parquet de Lyon. Cette affaire a abouti à la condamnation de BR______ le 1er juillet 2016 pour des pratiques similaires à celles jugées aujourd'hui, avec Z______ comme employé. Ce dernier ne pouvait ignorer que son cousin BR______ avait fait l'objet d'une condamnation pour ces pratiques, qu'il était partie prenante de ce système depuis 2011 et, partant, qu'il participait à la continuation de ces agissements illégaux sur le territoire helvétique. Cette méthode de faire démontre une certaine organisation ainsi qu'un mécanisme frauduleux affuté. Ils ont mis en place des sociétés en Suisse pour une question de crédibilité, laissant, de prime abord, apparaître BO______ et BP______comme des entreprises de serrurerie sérieuses. Le mécanisme frauduleux susdécrit témoigne d'une certaine rouerie dans la mise en place de l'édifice de mensonges présenté aux clients, qui n'avaient d'autre choix que de régler l'intervention sur place. La condition de l'erreur est également remplie. Les clients pensaient avoir à faire à des serruriers sérieux, que le travail serait bien effectué, que les prix seraient conformes aux tarifs du marché et que l'ouverture de leur porte et le changement de cylindre étaient nécessaires. En réglant les factures qui leur étaient soumises, les plaignants ont accompli un acte de disposition, leur causant ainsi un dommage, correspondant à la différence entre le prix normal d'une intervention effectuée dans les règles de l'art et le prix effectivement payé. En raison de la tromperie astucieuse déployée par les prévenus, les parties plaignantes ont été amenées à s'acquitter de prestations surfaites ou mal exécutées et ont, de ce fait, subi un dommage. Les messages figurant au dossier, la condamnation antérieure de BR______ pour des faits similaires commis alors que le prévenu Z______ était employé, le matériel surfacturé et le prix des interventions modulé en fonction du client démontrent que les prévenus recherchaient en réalité à "scorer", soit ont mis en place un système destiné à soutirer illégitimement le maximum d'argent lors de chaque intervention. Les prévenus en étaient pleinement conscients, preuve en est l'attitude qu'ils ont adoptée après leur interpellation. Lors de leurs premières déclarations dans le cadre de la procédure, les prévenus ont notamment immédiatement caché leurs liens, la réelle identité de CM______, censé être leur "patron", ou inventé l'existence de l'employé DT______. Les conditions subjectives de l'intention et du dessein d'enrichissement illégitime sont ainsi réalisées. Il résulte de ce qui précède qu'un verdict de culpabilité sera rendu à l'encontre des trois prévenus du chef d'escroquerie, au sens de l'art. 146 al. 1 CP. Il sera relevé que le prix facturé pour l'intervention n'est pas le critère déterminant pour qualifier les faits d'escroquerie ou non. Comme retenu, les prévenus ont mis en place un système visant à leur permettre de soutirer le maximum d'argent au client peu importe la manière (prix changeants,</w:t>
      </w:r>
    </w:p>
    <w:p>
      <w:r>
        <w:t>- 46 - P/14279/2018 destruction systématique du cylindre, même si pas nécessaire, travaux mal exécutés et matériel surfacturé). Dans cette mesure, dans tous les cas qui leur sont reprochés, les prévenus ont réalisé l'infraction d'escroquerie, subsidiairement sous la forme de la tentative lorsque celle-ci n'a pas pu être menée à terme. A titre exemplatif, le prévenu Z______ est intervenu chez J______ et a ouvert la porte en détruisant le cylindre, alors que la porte n'était que claquée et que la destruction du cylindre ne s'imposait pas, puis lui a proposé un nouveau cylindre au prix de CHF 800.- sans compter la main d'œuvre, ce que la lésée a refusé. Le prix de l'ouverture de la porte (avec destruction du cylindre) a ainsi été facturé CHF 380.- en laissant une porte avec une cylindre détruit. Dans ce cas, l'escroquerie a donc été réalisée sous la forme de la tentative. Le prévenu Z______ est également intervenu chez AZ______, intervention qu'il a facturé CHF 622.-. En réalité, il était question de changer la serrure de la boîte aux lettres. Or, une telle intervention aurait du coûter CHF 259.-. Par ailleurs, le prévenu n'a pas correctement exécuté le travail puisque les anciennes clés ouvraient la nouvelle serrure posée. La société n'a ensuite donné suite à aucune des relances de la lésée délestée. Enfin, le prévenu Y______ est intervenu chez AH______. Il a dégrippé une serrure avec un poinçon puis a proposé un changement de cylindre pour CHF 2'274.- sans TVA, en prétendant qu'il s'agissait d'une serrure très spéciale avec un mécanisme hydraulique qu'il fallait changer dans de très brefs délais. Le lésé a refusé de payer, mais a néanmoins dû s'acquitter de la somme de CHF 753.90 pour dégripper une serrure bloquée. Dans ce cas, l'escroquerie a donc été réalisée sous la forme de la tentative. 2.3.1. Si l'auteur fait métier de l'escroquerie, la peine sera une peine privative de liberté de dix ans au plus ou une peine pécuniaire de 90 jours-amende au moins (art. 146 al.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arrêt 6B_1240/2015 du 7 juillet 2016 consid. 1.1). Le métier ne se conçoit que comme une circonstance personnelle (art. 27 CP) ne concernant que le participant qui réalise les conditions de cette circonstance aggravante (DUPUIS et al., Petit commentaire CP, N 23 ad art. 139 CP). 2.3.2. S'agissant de l'aggravante du métier, au vu de l'intensité de l'activité illicite des prévenus Z______ et Y______, soit du nombre important d'interventions qui leur sont reprochées sur une période relativement longue, ainsi que du gain patrimonial retiré, qui</w:t>
      </w:r>
    </w:p>
    <w:p>
      <w:r>
        <w:t>- 47 - P/14279/2018 était leur unique source de revenus, la condition du métier de l'art. 146 al. 2 CP est réalisée. En ce qui concerne le prévenu X______, il en est de même. En effet, il aspirait à obtenir des revenus pour financer son train de vie. Il était prêt à agir à un nombre indéterminé de reprises, seule son arrestation ayant mis fin à ses activités coupables. Il résulte de ce qui précède que les trois prévenus seront condamnés pour escroquerie par métier, l'infraction réalisée sous la forme de la tentative, cas échéant, étant absorbée par l'infraction consommée d'escroquerie par métier.</w:t>
      </w:r>
    </w:p>
    <w:p>
      <w:r>
        <w:rPr>
          <w:b/>
        </w:rPr>
        <w:t>E. 3.1</w:t>
      </w:r>
    </w:p>
    <w:p>
      <w:r>
        <w:t>Selon l'art. 115 al. 1 let. c LEI, est puni d’une peine privative de liberté d’un an au plus ou d’une peine pécuniaire quiconque exerce une activité lucrative sans autorisation.</w:t>
      </w:r>
    </w:p>
    <w:p>
      <w:r>
        <w:rPr>
          <w:b/>
        </w:rPr>
        <w:t>E. 3.2</w:t>
      </w:r>
    </w:p>
    <w:p>
      <w:r>
        <w:t>En l'espèce, le prévenu Z______ a travaillé en Suisse sans être au bénéfice des autorisations nécessaires entre le 19 octobre 2016 et le 28 juillet 2018. Il sera donc reconnu coupable de travail sans autorisation.</w:t>
      </w:r>
    </w:p>
    <w:p>
      <w:r>
        <w:rPr>
          <w:b/>
        </w:rPr>
        <w:t>E. 4.1</w:t>
      </w:r>
    </w:p>
    <w:p>
      <w:r>
        <w:t>Selon l'art. 95 al. 1 let. a LCR, est puni d’une peine privative de liberté de trois ans au plus ou d’une peine pécuniaire quiconque conduit un véhicule automobile sans être titulaire du permis de conduire requis.</w:t>
      </w:r>
    </w:p>
    <w:p>
      <w:r>
        <w:rPr>
          <w:b/>
        </w:rPr>
        <w:t>E. 4.2</w:t>
      </w:r>
    </w:p>
    <w:p>
      <w:r>
        <w:t>Il est également établi par les éléments au dossier et par les déclarations du prévenu Z______ qu'il a circulé sans autorisation au moyen d'un scooter pour se rendre sur les lieux des interventions alors qu'il n'était pas au bénéfice du permis de conduire requis. Il sera donc reconnu coupable de conduite sans autorisation au sens de l'art. 95 al. 1 let. a LCR, infraction pour laquelle le prévenu Z______ a déjà été condamné à de nombreuses reprises tant en France qu'en Suisse.</w:t>
      </w:r>
    </w:p>
    <w:p>
      <w:r>
        <w:rPr>
          <w:b/>
        </w:rPr>
        <w:t>E. 5.1</w:t>
      </w:r>
    </w:p>
    <w:p>
      <w:r>
        <w:t>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5.2</w:t>
      </w:r>
    </w:p>
    <w:p>
      <w:r>
        <w:t>Il est établi par les déclarations du prévenu X______ et par l'imputation des interventions à Z______ que le prévenu X______ a employé un étranger sur le territoire suisse entre les 20 et 28 juillet 2018. Le prévenu X______ sera donc reconnu coupable d'emploi d'étranger sans autorisation.</w:t>
      </w:r>
    </w:p>
    <w:p>
      <w:r>
        <w:rPr>
          <w:b/>
        </w:rPr>
        <w:t>E. 6.1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w:t>
      </w:r>
    </w:p>
    <w:p>
      <w:r>
        <w:t>- 48 - P/14279/2018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Lorsque l'auteur a commis plusieurs actes punissables indépendants, il y a lieu d'examiner pour chacun d'eux quel est le droit le plus favorable (ATF 134 IV 82 consid. 6.2.3 p. 89 ; ATF 102 IV 196 ; arrêt du Tribunal fédéral 6B_310/2014 du 23 novembre 2015 consid. 4.1.1 in SJ 2016 I 414). Néanmoins, en cas de concours réel d'infractions, chaque acte est jugé selon le droit en vigueur lorsqu'il a été commis, et une peine d'ensemble est fixée selon le droit en vigueur au moment du jugement. C'est uniquement lorsque l'on se trouve en présence d'une seule infraction que les deux droits ne peuvent pas être combinés. La jurisprudence veut éviter qu'un délit soit défini selon l'ancien droit et réprimé selon le droit nouveau (R. ROTH / L. MOREILLON [éds], Commentaire romand, Code pénal I, art. 1-110 CP, Bâle 2009, n. 19 ad art. 2 ; dans le même sens, M. NIGGLI / H. WIPRÄCHTIGER, Basler Kommentar Strafrecht I : Art. 1-110 StGB, Jugendstrafgesetz, 3e éd., Bâle 2013, n. 10 ad art. 2).</w:t>
      </w:r>
    </w:p>
    <w:p>
      <w:r>
        <w:rPr>
          <w:b/>
        </w:rPr>
        <w:t>E. 6.2</w:t>
      </w:r>
    </w:p>
    <w:p>
      <w:r>
        <w:t>En l'espèce, les faits reprochés au prévenu Z______ sont à la fois antérieurs et postérieurs à l'entrée en vigueur du nouveau droit des sanctions. Les infractions commises avant le 1er janvier 2018 entrant en concours réel avec celles commises après l'entrée en vigueur du nouveau droit, la peine d'ensemble sera fixée en application de celui-ci.</w:t>
      </w:r>
    </w:p>
    <w:p>
      <w:r>
        <w:rPr>
          <w:b/>
        </w:rPr>
        <w:t>E. 7</w:t>
      </w:r>
    </w:p>
    <w:p>
      <w:r>
        <w:t>7.1.1.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La faute est l'élément principal à prendre en considération dans le cadre de la fixation de la sanction. 7.1.2.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w:t>
      </w:r>
    </w:p>
    <w:p>
      <w:r>
        <w:t>- 49 - P/14279/2018 7.1.3. À teneur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7.1.4.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ATF 128 IV 193 consid. 3a; 118 IV 97 consid. 2b). Selon le nouveau droit, le sursis est la règle dont on ne peut s'écarter qu'en présence d'un pronostic défavorable; il prime en cas d'incertitude (ATF 134 IV 5 consid. 4.2.2). 7.1.5. L'art. 43 al. 1 CP prévoit que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w:t>
      </w:r>
    </w:p>
    <w:p>
      <w:r>
        <w:t>- 50 - P/14279/2018 en même temps, la partie ferme de la peine doit demeurer proportionnée aux divers aspects de la faute (ATF 134 IV 1 consid. 5.6). 7.1.6.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7.2.1. Z______ La faute du prévenu Z______ est importante. Sur une période d'un peu moins de deux ans, il est intervenu à 32 reprises. Le prévenu Z______ était l'homme de confiance de BR______ et son cousin, comme en témoigne sa présence quasiment dès le début des activités criminelles en Suisse. Il était détenteur de deux cartes de crédit de BO______ et de l'unique carte de crédit de BP______. Il prélevait son salaire directement de l'argent perçu des clients. Il était en contact continu avec BR______ et les autres protagonistes. Le prévenu Z______ a recruté le prévenu Y______ et lui a donné immédiatement la ligne de conduite à adopter, consistant à encaisser le maximum d'argent et à faire signer dans tous les cas les devis avec la mention "devis signé avant travaux". Il transmettait à BR______ les bulletins d'interventions du prévenu Y______. Il a agi par appât du gain facile. La collaboration à la procédure du prévenu est médiocre. Il a caché ses liens avec les protagonistes de l'affaire lors de son arrestation, n'a donné aucun élément permettant de faire avancer l'enquête, mais a finalement admis la plupart des cas qui sont retenus. Sa prise de conscience est relativement mauvaise. Il persiste à dire que les prestations étaient peut-être chères, mais ne discerne aucunement et ne reconnaît pas l'illicéité de son comportement. La situation personnelle du prévenu Z______ ne justifiait aucunement les infractions commises. Au contraire, il aurait pu exercer son activité de serrurier en toute légalité. Le prévenu Z______ a de nombreux antécédents judiciaires, mais pour des infractions de moindre importance et qui concernent à de multiples reprises de la conduite sans autorisation. 7.2.2. S'agissant de l'escroquerie par métier retenue à l'encontre du prévenu Z______, une peine pécuniaire ne saurait entrer en ligne de compte au vu de la gravité de l'infraction retenue, de la longue période pénale, de l'intensité de l'activité délictueuse et de sa mauvaise prise de conscience. Il en va de même des infractions de conduite sans permis et d'activité lucrative sans autorisation, dans la mesure où il a récidivé malgré la sanction qui avait été prononcée à son encontre le 18 octobre 2016 par le Ministère public et malgré les trois sanctions figurant à son casier judiciaire français pour conduite sans permis, témoignant par-là de son absence de prise de conscience et de l'absence d'effet dissuasif des peines prononcées jusqu'alors.</w:t>
      </w:r>
    </w:p>
    <w:p>
      <w:r>
        <w:t>- 51 - P/14279/2018 Par conséquent, seule une peine privative de liberté entre en ligne de compte, s'agissant tant de l'escroquerie par métier que de la conduite sans permis et de l'activité lucrative sans autorisation. 7.2.3. Afin de tenir compte de manière adéquate de la faute du prévenu Z______ ainsi que du concours d'infractions, une peine privative de liberté de 30 mois sera prononcée à l'encontre du précité. 7.2.4. Malgré la relative mauvaise collaboration à la procédure du prévenu et sa relative mauvaise prise de conscience, un pronostic défavorable quant au comportement futur du prévenu ne peut pas encore être posé compte tenu de ses perspectives d'amendement. La peine sera dès lors assortie du sursis partiel, la partie ferme étant arrêtée à 12 mois afin de tenir adéquatement compte de la faute du prévenu. Quant à la durée du délai d'épreuve, elle sera fixée à trois ans. 7.2.5. Le sursis à la peine pécuniaire prononcée par le Ministère public le 18 octobre 2016 sera révoqué dans la mesure où le prévenu a continué à conduire sans permis et à travailler sans autorisation faisant fi des multiples condamnations prononcées à son encontre pour conduite sans autorisation et travail illégal. 7.3.1. Y______ La faute du prévenu Y______ est importante. Sur une période relativement courte de 4 mois, son activité criminelle a été très intense, puisqu'il a agi à 80 reprises. Il a porté atteinte au patrimoine de très nombreuses personnes. Il s'est jeté sans réserve dans cette activité, escomptant un gain rapide. Il était l'ouvrier de BO______ puis de BP______. Contrairement au prévenu Z______, sa marge de manœuvre était néanmoins limitée. Il ne possédait pas les cartes bancaires des sociétés pour lesquelles il travaillait et devait rapporter son activité au prévenu Z______, lequel remontait l'information à son cousin BR______. Il a agi par appât du gain facile. La collaboration à la procédure du prévenu Y______ est plutôt bonne. S'il a dans un premier temps caché ses liens avec les protagonistes, il a rapidement reconnu son rôle et a admis la plupart des interventions qui lui sont reprochées. Sa prise de conscience est bonne. Il semble avoir compris l'illicéité de son comportement et s'est excusé envers les lésés. La situation personnelle du prévenu Y______ ne justifiait aucunement les infractions commises. Au contraire, il aurait pu exercer une activité professionnelle en toute légalité. Les antécédents judiciaires du prévenu Y______ sont sans particularités, seule une infraction de conduite sans assurance ayant été retenue à son encontre en décembre 2016. 7.3.2. S'agissant de l'infraction d'escroquerie par métier retenue à l'encontre du prévenu Y______, une peine pécuniaire ne saurait entrer en ligne de compte au vu de la gravité</w:t>
      </w:r>
    </w:p>
    <w:p>
      <w:r>
        <w:t>- 52 - P/14279/2018 de l'infraction, du nombre de victimes et de l'intensité de l'activité délictueuse. Par conséquent, seule une peine privative de liberté entre en ligne de compte. 7.3.3. Au vu de ces éléments et afin de tenir compte de manière adéquate de la faute du prévenu Y______, une peine privative de liberté de 26 mois sera prononcée à l'encontre du précité. 7.3.4. Un pronostic défavorable quant au comportement futur du prévenu ne pouvant pas être posé, la peine sera assortie du sursis partiel, la partie ferme étant arrêtée au minimum de 6 mois prévu par la loi et la durée du délai d'épreuve étant fixée à trois ans. 7.4.1. X______ La faute du prévenu X______ n'est pas négligeable. Il a prêté son concours et son nom à une structure déjà en place et qui avait fait ses preuves, permettant la perpétuation des activités de BO______ malgré la cessation de ses activités. Son rôle s'est toutefois limité à prêter son nom pour la création d'une structure, dont il n'avait pas la maîtrise économique. En effet, il n'était pas titulaire de l'unique carte de crédit de la société. Il ne procédait pas aux encaissements de l'argent provenant des interventions et ne possédait pas lesdits bulletins d'interventions qui étaient envoyés à BR______. Par ailleurs, si seule son arrestation a mis fin à ses activités coupables, la période pénale retenue est très courte, soit de 6 jours, pour 12 interventions. Il a agi par appât du gain facile. La collaboration à la procédure du prévenu X______ est sans particularités. Il a toutefois modifié la signature qu'il a apposée sur le procès-verbal du 18 septembre 2018 par-devant le Ministère public, et, de manière générale, n'a donné aucun élément permettant de faire avancer l'enquête. Il n'a toutefois pas contesté son rôle. Sa prise de conscience est relativement bonne. Le prévenu X______ a des antécédents judiciaires, mais relativement anciens et non spécifiques. 7.4.2. S'agissant de l'escroquerie par métier retenue à l'encontre du prévenu X______, une peine pécuniaire ne saurait entrer en ligne de compte au vu de la gravité de l'infraction retenue ainsi que du système délictueux d'envergure auquel il a pris part et dont il a permis la perpétuation. Il en va de même de l'infraction d'emploi d'étrangers sans autorisation, celle-ci étant la condition sine qua non de l'activité de BP______ sur sol suisse et n'étant que la concrétisation du modus operandi délibérément choisi. 7.4.3. Au vu de ces éléments, afin de tenir compte de manière adéquate de la faute du prévenu X______ et du concours d'infractions, une peine privative de liberté de 15 mois sera prononcée, laquelle sera assortie du sursis total, compte tenu de l'absence d'antécédent spécifique du prévenu et de ses perspectives d'amendement. Le délai d'épreuve sera fixé à trois ans.</w:t>
      </w:r>
    </w:p>
    <w:p>
      <w:r>
        <w:t>- 53 - P/14279/2018</w:t>
      </w:r>
    </w:p>
    <w:p>
      <w:r>
        <w:rPr>
          <w:b/>
        </w:rPr>
        <w:t>E. 8.1</w:t>
      </w:r>
    </w:p>
    <w:p>
      <w:r>
        <w:t>Le juge expulse de Suisse l'étranger qui est condamné pour l'infraction d'escroquerie par métier (art. 146 al. 2 CP), quelle que soit la quotité de la peine prononcée à son encontre, pour une durée de cinq à quinze ans (art. 66a al. 1 let. c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8.2</w:t>
      </w:r>
    </w:p>
    <w:p>
      <w:r>
        <w:t>En l'espèce, les trois prévenus étant soumis au régime de l'expulsion obligatoire et n'ayant aucune attache avec la Suisse, leur expulsion sera prononcée pour une durée de 5 ans.</w:t>
      </w:r>
    </w:p>
    <w:p>
      <w:r>
        <w:rPr>
          <w:b/>
        </w:rPr>
        <w:t>E. 9</w:t>
      </w:r>
    </w:p>
    <w:p>
      <w:r>
        <w:t>9.1.1. La partie plaignante peut faire valoir des conclusions civiles déduites de l'infraction par adhésion à la procédure (art. 122 al. 1 CPP). Dans la mesure du possible, la partie plaignante chiffre ses conclusions civiles dans sa déclaration en vertu de l'art. 119 et les motive par écrit […] (art. 123 al. 1 CPP). A teneur de l'art. 126 al. 2 let. b CPP, le Tribunal renvoie la partie plaignante à agir par la voie civile lorsqu'elle n'a pas chiffré ses conclusions de manière suffisamment précise ou ne les a pas suffisamment motivées. Le Tribunal fédéral a considéré que la production de factures médicales en cours de procédure préliminaire auxquelles le recourant renvoie ne saurait suffire à considérer qu'il a élevé des prétentions civiles (arrêt du Tribunal fédéral 6B_282/2017 du 14 septembre 2017, consid. 1.2.). 9.1.2. L'art. 41 al. 1 CO énonce que chacun est tenu de réparer le dommage qu'il cause à autrui d'une manière illicite, soit intentionnellement, soit par négligence ou imprudence.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 diminution du passif (ATF 133 III 462) ou dans le gain manqué (ATF 132 III 359). Quoique régi par les art. 122 ss CPP, le procès civil dans le procès pénal demeure soumis à la maxime des débats et à la maxime de disposition. Ainsi, la preuve du dommage incombe au demandeur (art. 42 al. 1 CO; arrêt du Tribunal fédéral 6B_267/2016 du 15 février 2017 consid. 6.1.). En vertu de la maxime de disposition, le lésé doit indiquer de façon précise au juge ce qu'il demande, soit non seulement le chiffrage proprement dit, mais également l'individualisation des conclusions (arrêt du Tribunal 6B_193/2014 du 21 juillet 2012 consid. 2.2.).</w:t>
      </w:r>
    </w:p>
    <w:p>
      <w:r>
        <w:t>- 54 - P/14279/2018 9.2.1. Les plaignants U______, AB______ et BF______ ont déposé plainte à la police, ont produit les factures et ont répondu "oui" à la question "je demande que l'auteur soit condamné à me payer une somme d'argent en réparation du dommage que j'ai subi". AC______ et AD______ ont produit les factures mais ont répondu "plus tard" à la question "je demande que l'auteur soit condamné à me payer une somme d'argent en réparation du dommage que j'ai subi". AP______ a produit sa facture et a coché la case "je souhaite participer au pénal". Ces plaignants n'ont fait que produire leurs factures lors de la procédure préliminaire sans qu'il ne puisse être déduit, compris ou interprété de leurs déclarations et / ou des cases cochées s'ils formulaient des conclusions civiles déduites de l'infraction subie, cas échéant contre qui et pour quel montant précisément. Il a ainsi été considéré que les plaignants U______, AB______, BF______, AC______, AD______ et AP______ n'ont pas formulé de prétentions civiles. 9.2.2. Les plaignants BG______, T______, E______, AK______, AM______ et AX______ ont valablement fait valoir des conclusions civiles. Toutefois dans la mesure où Z______ a été acquitté pour ces cas, ils seront déboutés de leurs conclusions. 9.2.3. La facture encaissée par Z______ ou Y______ ne correspond pas au dommage subi par les parties plaignantes. Celui-ci équivaut à la différence entre le montant encaissé par les prévenus et celui d'une intervention facturée régulièrement. Les plaignants suivants n'ont pas établi le prix d'une intervention régulière et n'ont dans cette mesure pas prouvé leur dommage. Seront ainsi renvoyés à agir au civil: B______, I______, A______, AT______, J______, M______, N______, P______, Q______, R______, C______, AG______, AH______, AN______, F______ et G______, AR______, AU______, H______, BC______. 9.2.4.1. S'agissant du cas de O______, le prévenu Z______ a encaissé un montant total CHF 9'902.50 pour une intervention effectuée le 1er octobre 2017. Le prix d'une intervention facturée régulièrement aurait été de CHF 2'520.-, conformément au devis du 8 juin 2018 de la société "Clé Mobile". Le dommage est donc constitué de la différence entre les deux, soit de CHF 7'382.50, avec intérêts à 5 % à la date de la commission de l'infraction, soit dès le 1er octobre 2017. Le prévenu Z______ sera donc condamné au paiement de cette somme avec intérêts en faveur d'O______. 9.2.4.2. S'agissant des prétentions civiles formulées par AF______, son dommage est constitué de la différence entre le prix de l'intervention de CHF 1'792.-, telle que facturée par le prévenu Z______, et le coût de l'opération de remplacement de CHF 689.-. Il s'élève dès lors à CHF 1'103.- et le prévenu sera condamné à rembourser à la précitée ce montant. La partie plaignante AF______ conclut également à la condamnation du prévenu aux frais de remplacement du cylindre. Toutefois, ce dommage ne découle pas directement de la commission de l'infraction reprochée au prévenu, mais seulement indirectement.</w:t>
      </w:r>
    </w:p>
    <w:p>
      <w:r>
        <w:t>- 55 - P/14279/2018 Dans cette mesure, la partie plaignante sera déboutée de ses prétentions civiles sur ce poste du dommage. 9.2.4.3. S'agissant des prétentions civiles formulées par BD______, le prévenu Z______ a encaissé un montant de CHF 5'206.70 pour une intervention effectuée le 14 août 2017. Le coût de l'intervention de remplacement s'est élevé à CHF 990.-. Le dommage, constitué de la différence entre ces deux postes, est donc de CHF 4'216.70. Le prévenu sera dès lors condamné à rembourser à la partie plaignante son dommage, à concurrence toutefois des prétentions civiles formulées de CHF 4'206.70 avec intérêts à 5 % dès le</w:t>
      </w:r>
    </w:p>
    <w:p>
      <w:r>
        <w:rPr>
          <w:b/>
        </w:rPr>
        <w:t>E. 14</w:t>
      </w:r>
    </w:p>
    <w:p>
      <w:r>
        <w:t>août 2017. 9.2.4.4. S'agissant des prétentions civiles formulées par BI______, son dommage est constitué de la différence entre le prix de l'intervention de CHF 1'717.20, telle que facturée par le prévenu Z______, et le coût d'une intervention régulière, soit CHF 535.-. Le prévenu Z______ sera donc condamné à réparer le dommage de CHF 1'181.95. 10. En application des art. 69 et 70 CP, les téléphones des prévenus seront confisqués et détruits dans la mesure où ils ont servi à la commission des infractions. Il en va de même des terminaux de paiements et de divers documents retrouvés dans les voitures conduites par les prévenus Y______ et X______. L'apport à la procédure du réquisitoire du Parquet de Lyon sera ordonné. Les clés RENAULT et BMW seront restituées à X______. Les deux ordinateurs figurant sous ch. 3 et 4 de l'inventaire n°20634020190329 seront restitués à BR______. Les valeurs patrimoniales saisies sur le prévenu Y______ (CHF 160.- et EUR 1'080.- figurant sous chiffre 2 de l'inventaire n°14646720180728) seront séquestrées et compensées avec les frais de la procédure dans la mesure où il n'est pas établi qu'ils sont le fruit des infractions commises le 27 juillet 2018 (art. 268 al. 1 let. a CPP et art. 442 al. 4 CPP). Il en sera de même de la somme de EUR 28.50 saisie sur le prévenu X______ (chiffre 2 de l'inventaire n°14645620180728). Enfin, le lot de caissettes saisies et figurant à un des inventaires de la présente procédure sera confisqué et détruit. 11. 11.1.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11.2. Le prévenu Z______ étant condamné en lien avec les interventions pratiquées chez BD______ et O______, il sera condamné à rembourser les honoraires de leur conseil, ceux-ci étant augmentés du temps de l'audience de jugement, lesquels sont adéquats et justifiés. 12. Conformément à l'art. 135 al. 2 CPP, les défenseurs d'office seront indemnisés selon le tarif des avocats du canton du for du procès.</w:t>
      </w:r>
    </w:p>
    <w:p>
      <w:r>
        <w:t>- 56 - P/14279/2018 13. 13.1. Le prévenu supporte les frais de la procédure s'il est condamné (art. 426 al. 1 CPP). Lorsque plusieurs personnes sont astreintes au paiement des frais, ceux-ci sont répartis proportionnellement entre elles (art. 418 al. 1 CPP). 13.2. Vu le verdict de culpabilité rendu à leur encontre, les prévenus seront condamnés au paiement des frais de la procédure. Afin de tenir adéquatement compte de leurs rôles respectifs et de l'intensité de l'activité délictueuse retenue à l'encontre de chacun d'eux, X______ sera condamné à 1/5 des frais de la procédure alors que les deux autres prévenus seront condamnés chacun au paiement des 2/5ème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