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JTCO/101/2015 vom 25. Juni 2015</w:t>
      </w:r>
    </w:p>
    <w:p>
      <w:r>
        <w:t>GE Cour de justice, 2015-06-25, FR</w:t>
      </w:r>
    </w:p>
    <w:p>
      <w:r>
        <w:rPr>
          <w:b/>
        </w:rPr>
        <w:t xml:space="preserve">Quelle: </w:t>
      </w:r>
      <w:r>
        <w:t>https://mcp.opencaselaw.ch/entscheid/ge_gerichte_JTCO_101_2015</w:t>
      </w:r>
    </w:p>
    <w:p>
      <w:r>
        <w:t>FR: GE_GERICHTE JTCO/101/2015 du 25 juin 2015</w:t>
      </w:r>
    </w:p>
    <w:p>
      <w:r>
        <w:t>IT: GE_GERICHTE JTCO/101/2015 del 25 giugno 2015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Total : Fr. 12'652.20</w:t>
      </w:r>
    </w:p>
    <w:p>
      <w:r>
        <w:t>Observations : - 52h admises* à Fr. 200.00/h = Fr. 10'400. –. - 2h à Fr. 125.00/h = Fr. 250. –. - Total : Fr. 10'650. – + forfait courriers/téléphones arrêté à 10 % vu l'importance de l'activité déployée (art 16 al 2 RAJ) = Fr. 11'715. – - TVA 8 % Fr. 937.20 * Réduction 1h30 pour le poste "conférences" en application de l'art. 16 al. 2 RAJ. Forfait 1h30 pour les breveté-e-s (déplacements inclus) par visite à Champ-Dollon. Maximum 1 visite/mois admise + 1 supplémentaire avant ou après une audience. La présente proposition d'indemnisation ne couvre que l'activité effectivement déployée jusqu’au 17 juin 2015.</w:t>
      </w:r>
    </w:p>
    <w:p>
      <w:r>
        <w:t>- 52 - P/9529/2014</w:t>
      </w:r>
    </w:p>
    <w:p>
      <w:r>
        <w:t>Si seule son indemnisation est contestée: Le défenseur d'office peut interjeter recours, écrit et motivé, dans le délai de 10 jours, devant la Chambre pénale de recours contre la décision fixant son indemnité (art. 135 al. 3 let. a et 396 al. 1 CPP; art. 128 al. 1 LOJ).</w:t>
      </w:r>
    </w:p>
    <w:p>
      <w:r>
        <w:t>NOTIFICATION AU MINISTERE PUBLIC Reçu copie conforme du présent prononcé (par courrier recommandé) NOTIFICATION A A______ (soit pour elle Me B______) Reçu copie conforme du présent prononcé (par courrier recommandé) NOTIFICATION A C______ (soit pour lui Me D______) Reçu copie conforme du présent prononcé (par courrier recommandé) NOTIFICATION A E______ (soit pour lui Me F______) Reçu copie conforme du présent prononcé (par courrier recommandé) NOTIFICATION A G______ (soit pour lui Me H______) Reçu copie conforme du présent prononcé (par courrier recommandé)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