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JTAPI/961/2022 vom 25. April 2017</w:t>
      </w:r>
    </w:p>
    <w:p>
      <w:r>
        <w:t>GE Cour de justice, 2017-04-25, FR</w:t>
      </w:r>
    </w:p>
    <w:p>
      <w:r>
        <w:rPr>
          <w:b/>
        </w:rPr>
        <w:t xml:space="preserve">Quelle: </w:t>
      </w:r>
      <w:r>
        <w:t>https://mcp.opencaselaw.ch/entscheid/ge_gerichte_JTAPI_961_2022</w:t>
      </w:r>
    </w:p>
    <w:p>
      <w:r>
        <w:t>FR: GE_GERICHTE JTAPI/961/2022 du 25 avril 2017</w:t>
      </w:r>
    </w:p>
    <w:p>
      <w:r>
        <w:t>IT: GE_GERICHTE JTAPI/961/2022 del 25 aprile 2017</w:t>
      </w:r>
    </w:p>
    <w:p>
      <w:pPr>
        <w:pStyle w:val="Heading2"/>
      </w:pPr>
      <w:r>
        <w:t>Erwägungen</w:t>
      </w:r>
    </w:p>
    <w:p>
      <w:r>
        <w:rPr>
          <w:b/>
        </w:rPr>
        <w:t>E. 1</w:t>
      </w:r>
    </w:p>
    <w:p>
      <w:r>
        <w:t>Le tribunal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titre préliminaire, le recourant sollicite sa comparution personnelle ainsi que celle de sa mère.</w:t>
      </w:r>
    </w:p>
    <w:p>
      <w:r>
        <w:rPr>
          <w:b/>
        </w:rPr>
        <w:t>E. 3.1</w:t>
      </w:r>
    </w:p>
    <w:p>
      <w:r>
        <w:t>; 2C_398/2019 du 1er mai 2019 consid. 3.1 ; 2C_1042/2018 du 26 novembre 2018 consid. 4.1). Les années passées en Suisse dans l'illégalité ou au bénéfice d'une simple tolérance - par exemple en raison de l'effet suspensif attaché à des procédures de recours - ne sont en revanche pas déterminantes (ATF 137 II 1</w:t>
      </w:r>
    </w:p>
    <w:p>
      <w:r>
        <w:t>- 20/21 - A/677/2022 consid. 4.3 ; 134 II 10 consid. 4.3 ; arrêts du Tribunal fédéral 2C_603/2019 du 16 décembre 2019 consid. 6.2 ; 2C_436/2018 du 8 novembre 2018 consid. 2.2).</w:t>
      </w:r>
    </w:p>
    <w:p>
      <w:r>
        <w:rPr>
          <w:b/>
        </w:rPr>
        <w:t>E. 3.4</w:t>
      </w:r>
    </w:p>
    <w:p>
      <w:r>
        <w:t>; ATA/203/2018 du 6 mars 2018 consid. 9a). Certes, il a été scolarisé au Collège de ______ dès le mois d’août 2017, où il a obtenu sa maturité en juin 2021, et il a désormais entamé sa formation auprès de l’UNIGE afin d’obtenir le Baccalauréat universitaire en économie et management. Il n’a pas de dettes, n’a jamais émargé à l’assistance publique et son casier judiciaire est vierge. Le dossier comporte également plusieurs lettres de soutien. Si ces éléments dénotent d’une bonne intégration, il n’en demeure pas moins que son degré d’intégration en Suisse ne dépasse pas en intensité ce qui peut être raisonnablement attendu d'un étranger ayant passé un nombre d'années équivalent dans le pays. Il convient également de relever que le recourant ne s’est pas conformé aux décisions et jugements rendus à son encontre. Il n’a ni respecté la décision de renvoi exécutoire dont il fait l’objet, ni le délai de départ que l’OCPM a accepté exceptionnellement de prolonger afin de lui permettre d’achever ses études auprès du Collège de ______, étant rappelé que le recourant avait réitéré à plusieurs reprises son engagement de quitter la Suisse après l’obtention de sa maturité. Quoi qu’il en soit, il ne saurait déduire de droit d'un état de fait qu'il a lui-même créé en violation de la loi (cf. ATA/169/2015 du 17 février 2015 consid. 8). Cela reviendrait à récompenser ceux qui s’obstinent à violer la loi, au détriment de ceux qui respectent les procédures en vigueur. Il ne faut pas non plus perdre de vue que le recourant a entamé son cursus scolaire et universitaire, sans autorisation, mettant ainsi les autorités devant le fait accompli. Un tel comportement ne peut être cautionné, sous peine de vider en grande partie de leur substance les dispositions légales régissant les conditions d'admission en Suisse, et pèse de façon significative en défaveur du recourant (arrêt du Tribunal administratif fédéral F-6178/2019 du 15 janvier 2021 consid. 5.5.4). En effet, celui qui place l'autorité devant le fait accompli doit s'attendre à ce que celle-ci se préoccupe davantage de rétablir une situation conforme au droit que d'éviter les inconvénients qui en découlent pour lui (cf. ATF 123 II 248 consid. 4a ; 111 Ib 213 consid. 6b ; arrêts du Tribunal fédéral 1C_33/2014 du 18 septembre 2014 consid. 4.1 ; 1C_269/2013 du 10 décembre</w:t>
      </w:r>
    </w:p>
    <w:p>
      <w:r>
        <w:t>- 17/21 - A/677/2022 2013 consid. 4.1 et les références citées). Ainsi, le recourant ne pouvait ignorer, au vu de son statut illicite en Suisse et du fait qu'il avait déjà fait l'objet d'une décision de renvoi, qu'il pourrait à tout moment être amené à devoir renoncer, en cas de refus de la régularisation de ses conditions de séjour, à ce qu’il avait mis en place et ce dont il bénéficiait en Suisse. En tout état, il n’apparaît ainsi pas que l’intégration du recourant serait telle que son départ de Suisse équivaudrait à un véritable déracinement au sens de la jurisprudence. Le fait de travailler pour ne pas dépendre de l'aide sociale, d'éviter de commettre des actes répréhensibles et de s'efforcer d'apprendre au moins la langue nationale parlée au lieu du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S’agissant de sa réintégration à l’Ile Maurice, s’il se heurtera probablement à quelques difficultés de réadaptation, il ne démontre pas que celles-ci seraient plus graves pour lui que pour n'importe lequel de ses concitoyens se trouvant dans une situation similaire. Le recourant est né son pays d’origine. Il y a ensuite vécu durant près de seize ans et y a encore des attaches familiales. Désormais âgé de 21 ans, il est visiblement en bonne santé et au bénéfice d’une formation gymnasiale acquise et d'un début de formation universitaire en économie et mangement acquises en Suisse, qu’il pourra poursuivre dans son pays d’origine. Sa mère pourra le soutenir financièrement depuis la Suisse, comme elle le faisait lorsqu’il vivait à l’Ile Maurice, cas échéant avec l’aide de ses garants qui étaient disposés à subvenir à ses besoins en Suisse, à concurrence de CHF 2'500.- au total par mois. C’est le lieu de rappeler que le salaire moyen à l’Ile Maurice correspond à environ CHF 466.- par mois, que le coût de la vie pour un étudiant se situe entre CHF 290.- et 390.- par mois et celui pour obtenir une licence dans une des universités publiques du pays entre CHF 328.- et 656.-. Au besoin, le recourant pourra également solliciter une aide ou une bourse. Quoi qu’il en soit, le fait que le recourant soit exposé à des difficultés financières qui l’empêcheraient de poursuivre ses études ne justifient pas la poursuite de son séjour en Suisse, étant rappelé que les circonstances économiques, sociales, sanitaires ou scolaires qui affectent l'ensemble de la population restée sur place ne constituent pas des obstacles à sa réintégration dans sa patrie, au sens de la loi et de la jurisprudence. Quant aux difficultés relationnelles qu'il connaît avec son père, il convient de relever que le recourant est aujourd'hui âgé de 21 ans et qu'il est donc parfaitement apte à vivre de manière indépendante, sans se voir contraint de retourner vivre auprès de son père.</w:t>
      </w:r>
    </w:p>
    <w:p>
      <w:r>
        <w:t>- 18/21 - A/677/2022 Il faut enfin rappeler le caractère par définition restrictif de la notion de cas individuel d'extrême gravité, qui suppose que certaines circonstances particulières signifient que le départ de Suisse de la personne concernée, respectivement son retour dans son pays, entraîne pour elle de très graves conséquences. Or, dans le cas présent, le recourant, lorsqu'il a demandé la possibilité de terminer à Genève sa maturité gymnasiale en juin 2021, moyennant le fait de retourner dans son pays juste après, ne voyait alors manifestement aucune raison de considérer que ce retour aurait pour lui de graves conséquences. Partant de là, on ne voit pas quelles circonstances se seraient depuis lors modifiées au point que ce retour doive à présent être considéré comme dramatique, et le recourant ne s'en explique d'ailleurs pas.</w:t>
      </w:r>
    </w:p>
    <w:p>
      <w:r>
        <w:rPr>
          <w:b/>
        </w:rPr>
        <w:t>E. 4</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w:t>
      </w:r>
    </w:p>
    <w:p>
      <w:r>
        <w:rPr>
          <w:b/>
        </w:rPr>
        <w:t>E. 4.1</w:t>
      </w:r>
    </w:p>
    <w:p>
      <w:r>
        <w:t>; 2C_817/2010 du 24 mars 2011 et les références citées).</w:t>
      </w:r>
    </w:p>
    <w:p>
      <w:r>
        <w:rPr>
          <w:b/>
        </w:rPr>
        <w:t>E. 5</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du recourant et de sa mère. En tout état, celui-ci a eu la possibilité de faire valoir ses arguments, dans le cadre de son recours puis de sa réplique, et de produire tout moyen de preuve utile en annexe de ses écritures, sans qu’il n'explique quels éléments la procédure écrite l’aurait empêché d'exprimer de manière pertinente et complète. Il convient de préciser que</w:t>
      </w:r>
    </w:p>
    <w:p>
      <w:r>
        <w:t>- 10/21 - A/677/2022 les motifs pour lesquels le recourant souhaite demeurer en Suisse ressortent clairement du dossier et que l’autorité intimée n’a pas remis en question les difficultés que rencontrent le recourant et sa mère d’accepter une nouvelle séparation, étant précisé que le dossier contient plusieurs courriers rédigés par cette dernière. Par conséquent, sa demande d'audition, en soi non obligatoire, sera rejetée dans la mesure où elle n'est pas susceptible d'apporter un éclairage différent sur le dossier.</w:t>
      </w:r>
    </w:p>
    <w:p>
      <w:r>
        <w:rPr>
          <w:b/>
        </w:rPr>
        <w:t>E. 6</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en l'espèce.</w:t>
      </w:r>
    </w:p>
    <w:p>
      <w:r>
        <w:rPr>
          <w:b/>
        </w:rPr>
        <w:t>E. 7</w:t>
      </w:r>
    </w:p>
    <w:p>
      <w:r>
        <w:t>Selon l'art. 30 al. 1 let. b LEI, il est possible de déroger aux conditions d'admission d'un étranger en Suisse pour tenir compte d'un cas individuel d'extrême gravité. 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 Ces critères, qui doivent impérativement être respectés, ne sont toutefois pas exhaustifs (ATF 137 II 345 consid. 3.2.3 ; 137 II 1 consid. 1 ; arrêt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w:t>
      </w:r>
    </w:p>
    <w:p>
      <w:r>
        <w:t>- 11/21 - A/677/2022 circonstances du cas d'espèce pour déterminer l'existence d'un cas de rigueur (cf. ATF 128 II 200 consid. 4 ; 124 II 110 consid. 2 ; ATA/667/2021 du 29 juin 2021 consid. 6a ; ATA/121/2021 du 2 février 2021 consid. 7c ; ATA/38/2019 du 15 janvier 2019 consid. 4c).</w:t>
      </w:r>
    </w:p>
    <w:p>
      <w:r>
        <w:rPr>
          <w:b/>
        </w:rPr>
        <w:t>E. 8</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 séjourné en Suisse pendant une assez longue période, qu'il y est bien intégré, tant socialement et professionnellement, et que son comportement n'a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w:t>
      </w:r>
    </w:p>
    <w:p>
      <w:r>
        <w:rPr>
          <w:b/>
        </w:rPr>
        <w:t>E. 9</w:t>
      </w:r>
    </w:p>
    <w:p>
      <w:r>
        <w:t>Parmi les éléments déterminants pour la reconnaissance d'une telle situation, il convient en particulier de citer la très longue durée du séjour en Suisse, une intégration sociale particulièrement poussée, une réussite professionnelle</w:t>
      </w:r>
    </w:p>
    <w:p>
      <w:r>
        <w:t>- 12/21 - A/677/2022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ATA/667/2021 du 29 juin 2021 consid. 6b ; ATA/895/2018 du 4 septembre 2018 consid. 8 ; ATA/1130/2017 du 2 août 2017 consid. 5b). 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ATA/577/2021 du 1er juin 2021 consid. 2c).</w:t>
      </w:r>
    </w:p>
    <w:p>
      <w:r>
        <w:rPr>
          <w:b/>
        </w:rPr>
        <w:t>E. 10</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 ; ATA/895/2018 du 4 septembre 2018 consid. 8 ; ATA/1538/2017 du 28 novembre 2017 ; ATA/465/2017 du 25 avril 2017 ; ATA/287/2016 du 5 avril 2016). La durée du séjour (légal ou non) est ainsi un critère nécessaire, mais pas suffisant, à lui seul, pour la reconnaissance d'un cas de rigueur (ATA/847/2021 du 24 août 2021 consid. 7e ; ATA/1538/2017 du 28 novembre 2017 ; Minh Son NGUYEN/Cesla AMARELLE, Code annoté de droit des migrations, vol. II : LEtr, 2017, p. 269 et les références citées). Le simple fait, pour un étranger, de séjourner en Suisse pendant de longues années, y compris à titre légal, ne permet donc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Le Tribunal fédéral a considéré que l'on ne saurait inclure dans la notion de séjour légal les périodes où la présence de l'intéressé est seulement tolérée en Suisse et qu'après la révocation de l'autorisation de séjour, la procédure de recours engagée n'emporte</w:t>
      </w:r>
    </w:p>
    <w:p>
      <w:r>
        <w:t>- 13/21 - A/677/2022 pas non plus une telle conséquence sur le séjour (cf. arrêt 2C_926/2010 du 21 juillet 2011 ; cf. aussi ATA/1538/2017 du 28 novembre 2017 ; cf. Minh Son NGUYEN/Cesla AMARELLE, op. cit., p. 270). Ainsi,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Enfin, en règle générale, la durée du séjour illégal en Suisse ne peut être prise en considération dans l'examen d'un cas d'extrême gravité, car, si tel était le cas, l'obstination à violer la législation serait en quelque sorte récompensée (ATAF C- 6051/2008 ; arrêt du Tribunal administratif fédéral C-6098/2008 du 9 juillet 2010 consid. 6.4 ; ATA/188/2016 du 1er mars 2016 consid. 10 ; ATA/80/2016 du 26 janvier 2016 consid. 5g et les références citées). La jurisprudence requiert, de manière générale, une très longue durée de séjour en Suisse, soit une période de sept à huit ans (ATA/667/2021 du 29 juin 2021 consid. 6c ; ATA/1306/2020 du 15 décembre 2020 consid. 5b ; ATA/1538/2017 du 28 novembre 2017 ; Minh Son NGUYEN/Cesla AMARELLE, op. cit., p. 269 et les références citées). Le caractère continu ou non du séjour peut avoir une influence (arrêt du Tribunal administratif fédéral C-5048/2010 du 7 mai 2012 ; ATA/847/2021 du 24 août 2021 consid. 7f ; Minh SON NGUYEN/Cesla AMARELLE, op. cit., p. 269).</w:t>
      </w:r>
    </w:p>
    <w:p>
      <w:r>
        <w:rPr>
          <w:b/>
        </w:rPr>
        <w:t>E. 11</w:t>
      </w:r>
    </w:p>
    <w:p>
      <w:r>
        <w:t>L'intégration professionnelle de l'intéressé doit en principe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w:t>
      </w:r>
    </w:p>
    <w:p>
      <w:r>
        <w:t>- 14/21 - A/677/2022</w:t>
      </w:r>
    </w:p>
    <w:p>
      <w:r>
        <w:rPr>
          <w:b/>
        </w:rPr>
        <w:t>E. 12</w:t>
      </w:r>
    </w:p>
    <w:p>
      <w:r>
        <w:t>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F-6053/2017 du 13 février 2020 consid. 8.2.1 ; ATA/404/2021 du 13 avril 2021 consid. 7 ; ATA/1818/2019 du 17 décembre 2019 consid. 5f ; cf. aussi ATA/91/2022 du 1er février 2022 consid. 2d).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;F- 1714/2016 du 24 février 2017 consid. 5.3 ; C-7467/2014 du 19 février 2016 consid. 6.2.3 in fine ; C-2379/2013 du 14 décembre 2015 consid. 9.2 ;C- 5235/2013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w:t>
      </w:r>
    </w:p>
    <w:p>
      <w:r>
        <w:t>- 15/21 - A/677/2022 associations locales ou l'engagement bénévole pouvant représenter des éléments en faveur d'une intégration réussie, voire remarquable (cf. arrêts du Tribunal administratif fédéral C-74672014 du 19 février 2016 consid. 6.2.3 in fine ; C- 2379/2013 du 14 décembre 2015 consid. 9.2 ; C-5235/2013 du 10 décembre 2015 consid. 8.3 in fine ; cf. aussi Actualité du droit des étrangers, 2016, vol. I, p. 10).</w:t>
      </w:r>
    </w:p>
    <w:p>
      <w:r>
        <w:rPr>
          <w:b/>
        </w:rPr>
        <w:t>E. 13</w:t>
      </w:r>
    </w:p>
    <w:p>
      <w:r>
        <w:t>Dans le cadre de l'exercice de leur pouvoir d'appréciation, les autorités compétentes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w:t>
      </w:r>
    </w:p>
    <w:p>
      <w:r>
        <w:rPr>
          <w:b/>
        </w:rPr>
        <w:t>E. 14</w:t>
      </w:r>
    </w:p>
    <w:p>
      <w:r>
        <w:t>L'octroi d'une autorisation de séjour dans un cas individuel d'extrême gravité et l’octroi d’une autorisation de courte durée ou d’une autorisation de séjour en vue de préserver des intérêts publics majeurs sont soumis au SEM pour approbation (art. 99 LEI ; art. 85 al. 1 et 2 et 86 al. 5 OASA ; art. 5 let. d et e de l'ordonnance du DFJP relative aux autorisations soumises à la procédure d'approbation et aux décisions préalables dans le domaine du droit des étrangers du 13 août 2015 - RS 142.201.1).</w:t>
      </w:r>
    </w:p>
    <w:p>
      <w:r>
        <w:rPr>
          <w:b/>
        </w:rPr>
        <w:t>E. 15</w:t>
      </w:r>
    </w:p>
    <w:p>
      <w:r>
        <w:t>En l’espèce, arrivé en Suisse le 8 novembre 2016, le recourant y séjourne depuis près de six ans, de sorte qu’il peut se prévaloir d’un long séjour. La durée de ce dernier doit toutefois être fortement relativisée, dès lors qu’il s’est déroulé en partie sans autorisation et en partie à la faveur d’une tolérance des autorités dans le cadre des procédures qu’il a engagées et grâce à la prolongation du délai de départ qui lui a été accordée. Le fait de retenir, en sa faveur, la durée de son séjour sur le territoire helvétique reviendrait à encourager la « politique du fait accompli », ce qui ne saurait être admis (cf. arrêt du Tribunal fédéral 2C_647/2016 du 2 décembre 2016 consid. 3.4 ; arrêts du Tribunal administratif fédéral F-498/2021 du 4 juillet 2022 consid. 6.1 ; F 3404/2019 du 12 mai 2021 consid. 6.1). En tout état, la durée du séjour n’est qu’un critère parmi d’autres et le simple fait de séjourner en Suisse pendant plusieurs années, même légalement, ne permet pas</w:t>
      </w:r>
    </w:p>
    <w:p>
      <w:r>
        <w:t>- 16/21 - A/677/2022 d'admettre un cas personnel d'extrême gravité sans que n'existent d'autres circonstances tout à fait exceptionnelles qui font ici défaut. En effet, sous l’angle de l’intégration, le recourant est arrivé en Suisse alors qu’il était âgé de près de 16 ans, après avoir vécu toute son enfance et la majeure partie de son adolescence dans son pays d’origine, où il a effectué la quasi-totalité de sa scolarité obligatoire. Il a ainsi vécu dans sa patrie la plus grande partie de la période déterminante pour le développement personnel et scolaire, laquelle entraîne souvent une intégration accrue dans un milieu déterminé (cf. ATF 123 II 125 consid. 4b ; arrêt du Tribunal fédéral 2C_75/2011 du 6 avril 2011 consid.</w:t>
      </w:r>
    </w:p>
    <w:p>
      <w:r>
        <w:rPr>
          <w:b/>
        </w:rPr>
        <w:t>E. 16</w:t>
      </w:r>
    </w:p>
    <w:p>
      <w:r>
        <w:t>Au vu de ce qui précède, c’est à bon droit que l’OCPM a refusé de mettre le recourant au bénéfice d’une autorisation de séjour pour cas individuel d’une extrême gravité.</w:t>
      </w:r>
    </w:p>
    <w:p>
      <w:r>
        <w:rPr>
          <w:b/>
        </w:rPr>
        <w:t>E. 17</w:t>
      </w:r>
    </w:p>
    <w:p>
      <w:r>
        <w:t>Selon la jurisprudence, un étranger peut, en fonction des circonstances, se prévaloir du droit au respect de sa vie familiale garanti par l'art. 8 par. 1 de la Convention de sauvegarde des droits de l’homme et des libertés fondamentales du 4 novembre 1950 (CEDH - RS 0.101)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140 I 77 consid. 5.2 ; 137 I 113 consid. 6.1 ; 135 I 143 consid. 1.3.2 ; arrêts du Tribunal fédéral 2C_584/2017 du 29 juin 2017 consid. 3 ; 2C_1083/2016 du 24 avril 2017 consid. 1.1 ; 2C_1023/2016 du 11 avril 2017 consid. 5.1).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 129 II 11 consid. 2 ; arrêts 2C_584/2017 du 29 juin 2017 consid. 3 ; 2C_1083/2016 du 24 avril 2017 consid. 1.1 ; 2C_369/2015 du 22 novembre 2015 consid. 1.1 ; 2C_253/2010 du 18 juillet 2011 consid. 1.5). Tel est notamment le cas si la personne dépendante nécessite un soutien de longue durée en raison de graves problèmes de santé et que ses besoins ne seraient pas convenablement assurés sans la présence en Suisse de l'étranger qui sollicite une autorisation de séjour (arrêt 2D_10/2018 du 16 mai 2018 consid. 4.1). L'extension de la protection de l'art. 8 CEDH aux ressortissants</w:t>
      </w:r>
    </w:p>
    <w:p>
      <w:r>
        <w:t>- 19/21 - A/677/2022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(arrêts 2C_614/2013 du 28 mars 2014 consid. 3.1 ; 2C_546/2013 du 5 décembre 2013 consid. 4.1 ; 2D_7/2013 du 30 mai 2013 consid. 7.1 ; 2C_194/2007 du 12 juillet 2007 consid. 2.2.2). En revanche, une dépendance financière, des difficultés économiques ou d'autres problèmes d'organisation ne rendent en principe pas irremplaçable l'assistance de proches parents et ne fondent donc pas un droit à se prévaloir de l'art. 8 CEDH pour obtenir le droit de séjourner en Suisse (cf. arrêts 2C_155/2019 du 14 mars 2020 consid. 7.5 ; 2D_10/2018 du 16 mai 2018 consid.</w:t>
      </w:r>
    </w:p>
    <w:p>
      <w:r>
        <w:rPr>
          <w:b/>
        </w:rPr>
        <w:t>E. 18</w:t>
      </w:r>
    </w:p>
    <w:p>
      <w:r>
        <w:t>En l'espèce, le recourant est majeur et ne souffre pas d’une maladie grave ou d’un handicap, au sens défini par la jurisprudence. De plus, il n’est pas établi qu’il se trouverait, d'une manière ou d'une autre, dans un rapport de dépendance particulier, au sens défini par la jurisprudence, avec sa mère ou l’un des membres de sa famille vivant à Genève, ni inversement, que sa mère se trouverait dans un état de dépendance tel que défini plus haut. Il ne peut ainsi revendiquer l'application de l'art. 8 CEDH en vue de l'octroi d'une autorisation de séjour sous l'angle du respect de sa vie familiale. En tout état, il lui sera loisible de maintenir des contacts avec sa famille par le biais des moyens de communications actuels et de visites réciproques.</w:t>
      </w:r>
    </w:p>
    <w:p>
      <w:r>
        <w:rPr>
          <w:b/>
        </w:rPr>
        <w:t>E. 19</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 2C_647/2016 du 2 décembre 2016 consid. 1.1 et</w:t>
      </w:r>
    </w:p>
    <w:p>
      <w:r>
        <w:rPr>
          <w:b/>
        </w:rPr>
        <w:t>E. 20</w:t>
      </w:r>
    </w:p>
    <w:p>
      <w:r>
        <w:t>En l’espèce, le recourant qui ne peut se prévaloir d'un quelconque séjour légal en Suisse et dont l'intégration n'apparaît en rien exceptionnelle ne peut pas se prévaloir de l’art. 8 CEDH, sous l’angle de la vie privée.</w:t>
      </w:r>
    </w:p>
    <w:p>
      <w:r>
        <w:rPr>
          <w:b/>
        </w:rPr>
        <w:t>E. 21</w:t>
      </w:r>
    </w:p>
    <w:p>
      <w:r>
        <w:t>Au vu de ce qui précède, l'OCPM n'a violé ni le droit conventionnel, ni le droit fédéral, ni encore excédé ou abusé de son pouvoir d'appréciation (cf. art. 96 LEI) en refusant de faire droit à la demande du recourant.</w:t>
      </w:r>
    </w:p>
    <w:p>
      <w:r>
        <w:rPr>
          <w:b/>
        </w:rPr>
        <w:t>E. 22</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w:t>
      </w:r>
    </w:p>
    <w:p>
      <w:r>
        <w:rPr>
          <w:b/>
        </w:rPr>
        <w:t>E. 23</w:t>
      </w:r>
    </w:p>
    <w:p>
      <w:r>
        <w:t>En l'occurrence, le recourant n’obtenant pas d’autorisation de séjour, c’est également à bon droit que l’autorité intimé a prononcé son renvoi de Suisse. Il n'apparaît en outre pas que l'exécution de cette mesure ne serait pas possible, serait illicite ou qu'elle ne pourrait être raisonnablement exigée (art. 83 LEI).</w:t>
      </w:r>
    </w:p>
    <w:p>
      <w:r>
        <w:rPr>
          <w:b/>
        </w:rPr>
        <w:t>E. 24</w:t>
      </w:r>
    </w:p>
    <w:p>
      <w:r>
        <w:t>Intégralement infondé, le recours sera donc rejeté.</w:t>
      </w:r>
    </w:p>
    <w:p>
      <w:r>
        <w:rPr>
          <w:b/>
        </w:rPr>
        <w:t>E. 25</w:t>
      </w:r>
    </w:p>
    <w:p>
      <w:r>
        <w:t>En application des art. 87 al. 1 LPA et 1 et 2 du règlement sur les frais, émoluments et indemnités en procédure administrative du 30 juillet 1986 (RFPA - E 5 10.03), le recourant, qui succombe, est condamné au paiement d’un émolument s'élevant à CHF 800.- ; il est partiellement couvert par l’avance de frais de CHF 500.- versée à la suite du dépôt du recours. Vu l’issue du litige, aucune indemnité de procédure ne sera allouée (art. 87 al. 2 LPA).</w:t>
      </w:r>
    </w:p>
    <w:p>
      <w:r>
        <w:rPr>
          <w:b/>
        </w:rPr>
        <w:t>E. 26</w:t>
      </w:r>
    </w:p>
    <w:p>
      <w:r>
        <w:t>En vertu des art. 89 al. 2 et 111 al. 2 de la loi sur le Tribunal fédéral du 17 juin 2005 (LTF - RS 173.110), le présent jugement sera communiqué au SEM.</w:t>
      </w:r>
    </w:p>
    <w:p>
      <w:r>
        <w:t>- 21/21 - A/677/2022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