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JTAPI/95/2025 vom 22. Mai 2018</w:t>
      </w:r>
    </w:p>
    <w:p>
      <w:r>
        <w:t>GE Cour de justice, 2018-05-22, FR</w:t>
      </w:r>
    </w:p>
    <w:p>
      <w:r>
        <w:rPr>
          <w:b/>
        </w:rPr>
        <w:t xml:space="preserve">Quelle: </w:t>
      </w:r>
      <w:r>
        <w:t>https://mcp.opencaselaw.ch/entscheid/ge_gerichte_JTAPI_95_2025</w:t>
      </w:r>
    </w:p>
    <w:p>
      <w:r>
        <w:t>FR: GE_GERICHTE JTAPI/95/2025 du 22 mai 2018</w:t>
      </w:r>
    </w:p>
    <w:p>
      <w:r>
        <w:t>IT: GE_GERICHTE JTAPI/95/2025 del 22 maggio 2018</w:t>
      </w:r>
    </w:p>
    <w:p>
      <w:pPr>
        <w:pStyle w:val="Heading2"/>
      </w:pPr>
      <w:r>
        <w:t>Erwägungen</w:t>
      </w:r>
    </w:p>
    <w:p>
      <w:r>
        <w:rPr>
          <w:b/>
        </w:rPr>
        <w:t>E. 1</w:t>
      </w:r>
    </w:p>
    <w:p>
      <w:r>
        <w:t>et 116 al. 1 de la loi sur l’organisation judiciaire du 26 septembre 2010 - LOJ - E</w:t>
      </w:r>
    </w:p>
    <w:p>
      <w:r>
        <w:rPr>
          <w:b/>
        </w:rPr>
        <w:t>E. 2</w:t>
      </w:r>
    </w:p>
    <w:p>
      <w:r>
        <w:t>Selon l'art. 80 al. 5 de la loi fédérale sur les étrangers et l’intégration du 16 décembre 2005 (LEI - RS 142.20), l’étranger en détention peut déposer une demande de levée de détention un mois après que la légalité de cette dernière a été examinée. L’autorité judiciaire se prononce dans un délai de huit jours ouvrables, au terme d’une procédure orale. Cela étant, l'art. 7 al. 4 let. g LaLEtr prévoit que la personne détenue peut déposer en tout temps une demande de levée de détention. Sur ce point, il a été jugé que le droit cantonal peut déroger au droit fédéral, dans la mesure où il étend les droits de la personne détenue (DCCR du 27 mars 2008 en la cause MC/023/2008 et du 24 avril 2008 en la cause MC/026/2008).</w:t>
      </w:r>
    </w:p>
    <w:p>
      <w:r>
        <w:t>Le tribunal statue alors dans les huit jours ouvrables qui suivent sa saisine sur la demande de levée de détention (art. 9 al. 4 LaLEtr).</w:t>
      </w:r>
    </w:p>
    <w:p>
      <w:r>
        <w:rPr>
          <w:b/>
        </w:rPr>
        <w:t>E. 3</w:t>
      </w:r>
    </w:p>
    <w:p>
      <w:r>
        <w:t>En l'espèce, la demande de levée de la détention administrative formée par M. A______ le 17 janvier 2025 est recevable et la décision du tribunal intervient dans le respect du délai légal susmentionné.</w:t>
      </w:r>
    </w:p>
    <w:p>
      <w:r>
        <w:rPr>
          <w:b/>
        </w:rPr>
        <w:t>E. 4</w:t>
      </w:r>
    </w:p>
    <w:p>
      <w:r>
        <w:t>Selon l'art. 80 al. 6 let. a LEI, la détention administrative d'une personne étrangère devant quitter le territoire suisse doit être levée si l'exécution du renvoi ou de l'expulsion s'avère impossible pour des raisons juridiques ou matérielles. Dans ce cas, la détention dans l'attente de l'expulsion ne peut en effet plus être justifiée par une procédure d'éloignement en cours; elle est, de plus, contraire à l'art. 5 par. 1 let. f CEDH (cf. ATF 130 II 56 consid. 4.1.1; arrêt 2C_216/2023 du 22 juin 2023 consid. 6.1 et les arrêts cités). Il s'agit d'évaluer la possibilité d'exécuter la décision de renvoi en fonction des circonstances de chaque cas d'espèce. Le facteur décisif est de savoir si l'exécution de la mesure d'éloignement semble possible dans un délai prévisible, respectivement raisonnable avec une probabilité suffisante (arrêts 2C_468/2022 du 7 juillet 2022 consid. 4.1; 2C_233/2022 du 12 avril 2022 consid. 4.3.1; 2C_984/2020 du 7 janvier 2021 consid. 4.1; 2C_955/2020 du 10 décembre 2020 consid. 5.1; 2C_634/2020 du 3 septembre 2020 consid. 6.1). Sous l'angle de l'art. 80 al. 6 let. a LEI, la détention ne doit être levée que si la possibilité de procéder à l'expulsion est inexistante ou hautement improbable et purement théorique, mais</w:t>
      </w:r>
    </w:p>
    <w:p>
      <w:r>
        <w:t>- 8/11 - A/165/2025 pas s'il y a une chance sérieuse, bien que mince, d'y procéder (cf. ATF 130 II 56 consid. 4.1; arrêt 2C_468/2022 du 7 juillet 2022 consid. 4.1 et les arrêts cités).</w:t>
      </w:r>
    </w:p>
    <w:p>
      <w:r>
        <w:rPr>
          <w:b/>
        </w:rPr>
        <w:t>E. 5</w:t>
      </w:r>
    </w:p>
    <w:p>
      <w:r>
        <w:t>Selon l'art. 80 al. 7 LEI, la détention est levée dans les cas suivants: a. le motif de la détention n’existe plus ou l’exécution du renvoi ou de l’expulsion s’avère impossible pour des raisons juridiques ou matérielles; b. la demande de levée de la détention est admise; c. la personne détenue doit subir une peine ou une mesure privative de liberté.</w:t>
      </w:r>
    </w:p>
    <w:p>
      <w:r>
        <w:rPr>
          <w:b/>
        </w:rPr>
        <w:t>E. 6</w:t>
      </w:r>
    </w:p>
    <w:p>
      <w:r>
        <w:t>Selon l'art. 76 al. 4 LEI, les démarches nécessaires à l'exécution du renvoi ou de l'expulsion doivent être entreprises sans tarder (« principe de célérité ou de diligence »). Les démarches nécessaires à l'exécution du renvoi ou de l'expulsion doivent être entreprises sans tarder (art. 76 al. 4 LEI). Le principe de célérité est considéré comme violé lorsque, pendant plus de deux mois, aucune mesure en vue du renvoi ou de l'expulsion n'a été effectuée par les autorités compétentes de droit des étrangers (cantonales ou fédérales), sauf si le retard est imputable en premier lieu au comportement des autorités étrangères ou de l'étranger concerné (ATF 139 I 206 consid. 2.1 ; arrêt du Tribunal fédéral 2C_387/2023 du 7 août 2023 consid. 7.1, les deux avec les arrêts cités). Les autorités ne peuvent toutefois se prévaloir du manque de collaboration de l'étranger que pour autant qu'elles-mêmes ne soient pas restées inactives (ATF 139 I 206 consid. 2.3). En d'autres termes, le manque de collaboration de l'étranger ne justifie pas l'inactivité des autorités, qui doivent mener la procédure de renvoi avec sérieux et insistance (ATF 139 I 206 consid. 2.3). À cet égard, les autorités ne sont pas tenues de procéder schématiquement à certains actes mais doivent prendre des dispositions ciblées conçues pour faire avancer l'exécution du renvoi (ATF 139 I 206 consid. 2.1). Elles doivent en particulier tenter d'établir l'identité de l'étranger et d'obtenir rapidement les documents nécessaires à son renvoi, même sans la collaboration de l'intéressé (ATF 139 I 206 consid. 2.3 et la référence citée). Elles doivent aussi relancer les autorités étrangères et non pas se contenter d'attendre passivement que celles-ci se manifestent (arrêt du Tribunal fédéral 2C_428/2023 du 11 octobre 2023 consid. 5.2 et les références citées). Un constat de violation du principe de célérité conduit en principe à la libération du détenu (ATF 139 I 206 consid. 2.4).</w:t>
      </w:r>
    </w:p>
    <w:p>
      <w:r>
        <w:rPr>
          <w:b/>
        </w:rPr>
        <w:t>E. 7</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t>- 9/11 - A/165/2025</w:t>
      </w:r>
    </w:p>
    <w:p>
      <w:r>
        <w:rPr>
          <w:b/>
        </w:rPr>
        <w:t>E. 8</w:t>
      </w:r>
    </w:p>
    <w:p>
      <w:r>
        <w:t>En l’espèce, M. A______ fait valoir que son dossier n’avait pas avancé depuis sa mise en détention le 14 octobre 2024 et qu’il pourrait loger chez son père, Monsieur E______. Il ressort du dossier que les autorités ont entrepris toutes les démarches nécessaires depuis la mise en détention de M. A______ puisqu’elles avaient indiqué lors de l’audience du 17 octobre 2024 que M. A______ devait être présenté à une délégation togolaise et que, lors de l’audience du 28 janvier 2025, il a été confirmé que celle-ci était prévue pour le 25 février 2025. Si, certes, la représentante du commissaire de police avait tout d’abord indiqué que cette audition pourrait avoir lieu en fin d’année 2024, il n’en demeure pas moins que la date de la venue des délégations étrangères ne dépend pas exclusivement des autorités suisses mais également du bon vouloir desdites autorités étrangères de se rendre en Suisse en vue d’auditionner les personnes potentiellement ressortissantes de leur pays. Il s’avère par contre que M. A______ est toujours opposé à son renvoi au Togo – pays dont il conteste parfois être originaire mais dont il a toutefois eu le passeport – et n’a de son côté entrepris aucune démarche en vue de faciliter son renvoi, et n’apparait toujours pas enclin à le faire. Depuis la révocation de son permis C en mai 2018 et donc le prononcé de son renvoi, il sait qu’il doit quitter la Suisse mais ne s’est jamais soumis cette obligation, persistant à demeurer en Suisse et continuant à y commettre des infractions. Concernant son fils, force est de constater que M. A______ n’a entrepris aucune démarche en vue de le reconnaitre et n’a pas le projet de vivre avec lui puisqu’il a expliqué en audience souhaiter se rendre à ______ (FR) pour travailler en le laissant, avec sa mère, demeurer à Genève. Enfin, au sujet de ses projets de se rendre en France, aucun élément du dossier ne permet de retenir qu’il serait autorisé à s’y rendre, ce que M. A______ ne conteste du reste pas, ni qu’il serait sur le point de se voir délivrer une autorisation de travail – délivrance apparaissant comme hautement compromise en l’absence de documents d’identité valables.</w:t>
      </w:r>
    </w:p>
    <w:p>
      <w:r>
        <w:rPr>
          <w:b/>
        </w:rPr>
        <w:t>E. 9</w:t>
      </w:r>
    </w:p>
    <w:p>
      <w:r>
        <w:t>Au vu de ce qui précède, il n’y a aucune impossibilité de procéder au renvoi de Suisse de M. A______ et les autorités ont agi avec diligence et célérité. M. A______ a quant à lui entre ses mains les moyens de faire accélérer les choses, notamment en donnant son accord pour être renvoyé au Togo. Il sera souligné que, face à son refus de repartir au Togo et sa volonté de se rendre en France pour y travailler alors qu’il n’y est actuellement pas autorisé, le risque qu’il se soustraie à son renvoi apparait concret et aucune autre mesure que la détention administrative n’est envisageable afin de garantir sa présence au moment où son renvoi pourra être concrétisé. Une assignation à résidence chez son père n’apparait ainsi pas adéquate.</w:t>
      </w:r>
    </w:p>
    <w:p>
      <w:r>
        <w:rPr>
          <w:b/>
        </w:rPr>
        <w:t>E. 10</w:t>
      </w:r>
    </w:p>
    <w:p>
      <w:r>
        <w:t>Dès lors, la demande de mise en liberté sera rejetée. En tant que de besoin, la détention administrative sera confirmée jusqu'au 13 février 2025 inclus.</w:t>
      </w:r>
    </w:p>
    <w:p>
      <w:r>
        <w:t>- 10/11 - A/165/2025</w:t>
      </w:r>
    </w:p>
    <w:p>
      <w:r>
        <w:rPr>
          <w:b/>
        </w:rPr>
        <w:t>E. 11</w:t>
      </w:r>
    </w:p>
    <w:p>
      <w:r>
        <w:t>Conformément à l'art. 9 al. 6 LaLEtr, le présent jugement sera communiqué à M. A______, à son avocat et à l’OCPM. En vertu des art. 89 al. 2 et 111 al. 2 de la loi sur le Tribunal fédéral du 17 juin 2005 (LTF - RS 173.110), il sera en outre communiqué au secrétariat d'État aux migrations.</w:t>
      </w:r>
    </w:p>
    <w:p>
      <w:r>
        <w:t>- 11/11 - A/165/2025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