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JTAPI/871/2023 vom 1. Februar 2023</w:t>
      </w:r>
    </w:p>
    <w:p>
      <w:r>
        <w:t>GE Cour de justice, 2023-02-01, FR</w:t>
      </w:r>
    </w:p>
    <w:p>
      <w:r>
        <w:rPr>
          <w:b/>
        </w:rPr>
        <w:t xml:space="preserve">Quelle: </w:t>
      </w:r>
      <w:r>
        <w:t>https://mcp.opencaselaw.ch/entscheid/ge_gerichte_JTAPI_871_2023</w:t>
      </w:r>
    </w:p>
    <w:p>
      <w:r>
        <w:t>FR: GE_GERICHTE JTAPI/871/2023 du 1 février 2023</w:t>
      </w:r>
    </w:p>
    <w:p>
      <w:r>
        <w:t>IT: GE_GERICHTE JTAPI/871/2023 del 1 febbraio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t>- 4/8 - A/446/2023</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LEI et ses ordonnances d'exécution règlent l'entrée, le séjour et la sortie de Suisse des étrangers dont le statut juridique n'est pas réglé par d'autres dispositions du droit fédéral ou par des traités internationaux conclus par la Suisse (art. 1 et 2 LEI).</w:t>
      </w:r>
    </w:p>
    <w:p>
      <w:r>
        <w:rPr>
          <w:b/>
        </w:rPr>
        <w:t>E. 4</w:t>
      </w:r>
    </w:p>
    <w:p>
      <w:r>
        <w:t>Selon l'art. 64 al. 1 let. a LEI, les autorités rendent une décision de renvoi ordinaire à l'encontre d'un étranger qui n'a pas d'autorisation alors qu'il y est tenu.</w:t>
      </w:r>
    </w:p>
    <w:p>
      <w:r>
        <w:rPr>
          <w:b/>
        </w:rPr>
        <w:t>E. 5</w:t>
      </w:r>
    </w:p>
    <w:p>
      <w:r>
        <w:t>L'art. 64 al. 2 LEI précise que l'étranger qui séjourne illégalement en Suisse et qui dispose d'un titre de séjour valable délivré par un autre État lié par l'un des accords d'association à Schengen (État Schengen) est invité sans décision formelle à se rendre immédiatement dans cet État. S'il ne donne pas suite à cette invitation, une décision au sens de l'art. 64 al. 1 LEI est rendue. Si des motifs de sécurité et d'ordre publics, de sécurité intérieure ou extérieure justifient un départ immédiat, une décision est rendue sans invite préalable.</w:t>
      </w:r>
    </w:p>
    <w:p>
      <w:r>
        <w:rPr>
          <w:b/>
        </w:rPr>
        <w:t>E. 6</w:t>
      </w:r>
    </w:p>
    <w:p>
      <w:r>
        <w:t>L'entrée en Suisse et la sortie de Suisse sont régies par les accords d'association à Schengen (art. 7 al. 1 LEI).</w:t>
      </w:r>
    </w:p>
    <w:p>
      <w:r>
        <w:rPr>
          <w:b/>
        </w:rPr>
        <w:t>E. 7</w:t>
      </w:r>
    </w:p>
    <w:p>
      <w:r>
        <w:t>Selon l'art. 3 ch. 3 de la directive 2008/115/CE du 16 décembre 2008 sur le retour, le « retour » est le fait, pour le ressortissant d'un pays tiers, de rentrer - que ce soit par obtempération volontaire à une obligation de retour ou en y étant forcé - dans son pays d'origine, dans un pays de transit conformément à des accords ou autres arrangements de réadmission communautaires ou bilatéraux, ou encore dans un autre pays tiers dans lequel il décide de retourner volontairement et sur le territoire duquel il sera admis (ATA/1578/2017 du 7 décembre 2017 consid. 6 ; ATA/640/2015 du 16 juin 2015 consid. 9).</w:t>
      </w:r>
    </w:p>
    <w:p>
      <w:r>
        <w:rPr>
          <w:b/>
        </w:rPr>
        <w:t>E. 8</w:t>
      </w:r>
    </w:p>
    <w:p>
      <w:r>
        <w:t>La « décision de retour » est une décision ou un acte de nature administrative ou judiciaire déclarant illégal le séjour d'un ressortissant d'un pays tiers et imposant ou énonçant une obligation de retour (art. 3 ch. 4).</w:t>
      </w:r>
    </w:p>
    <w:p>
      <w:r>
        <w:rPr>
          <w:b/>
        </w:rPr>
        <w:t>E. 9</w:t>
      </w:r>
    </w:p>
    <w:p>
      <w:r>
        <w:t>Conformément à l'art. 6 par. 1 de la directive 2008/115/CE, les État membres prennent une décision de retour à l'encontre de tout ressortissant d'un pays tiers en séjour irrégulier sur leur territoire, sans préjudice des exceptions visées aux par. 2 à 5.</w:t>
      </w:r>
    </w:p>
    <w:p>
      <w:r>
        <w:rPr>
          <w:b/>
        </w:rPr>
        <w:t>E. 10</w:t>
      </w:r>
    </w:p>
    <w:p>
      <w:r>
        <w:t>Les ressortissants de pays tiers en séjour irrégulier sur le territoire d'un État membre et titulaires d'un titre de séjour valable ou d'une autre autorisation</w:t>
      </w:r>
    </w:p>
    <w:p>
      <w:r>
        <w:t>- 5/8 - A/446/2023 conférant un droit de séjour délivrés par un autre État membre sont tenus de se rendre immédiatement sur le territoire de cet autre État membre. En cas de non- respect de cette obligation par le ressortissant concerné d'un pays tiers ou lorsque le départ immédiat du ressortissant d'un pays tiers est requis pour des motifs relevant de l'ordre public ou de la sécurité nationale, le paragraphe 1 s'applique (par. 2).</w:t>
      </w:r>
    </w:p>
    <w:p>
      <w:r>
        <w:rPr>
          <w:b/>
        </w:rPr>
        <w:t>E. 11</w:t>
      </w:r>
    </w:p>
    <w:p>
      <w:r>
        <w:t>Si un ressortissant d’un pays tiers en séjour irrégulier sur le territoire d’un État membre fait l’objet d’une procédure en cours portant sur le renouvellement de son titre de séjour ou d’une autre autorisation lui conférant un droit de séjour, cet État membre examine s’il y a lieu de s’abstenir de prendre une décision de retour jusqu’à l’achèvement de la procédure en cours, sans préjudice du paragraphe 6 (par. 5).</w:t>
      </w:r>
    </w:p>
    <w:p>
      <w:r>
        <w:rPr>
          <w:b/>
        </w:rPr>
        <w:t>E. 12</w:t>
      </w:r>
    </w:p>
    <w:p>
      <w:r>
        <w:t>À teneur de l'art. 69 al. 1 LEI, l'autorité cantonale compétente exécute le renvoi ou l'expulsion d'un étranger, notamment lorsque le délai imparti pour son départ est écoulé (let. a) ou l'étranger peut être renvoyé ou expulsé immédiatement (let. b).</w:t>
      </w:r>
    </w:p>
    <w:p>
      <w:r>
        <w:rPr>
          <w:b/>
        </w:rPr>
        <w:t>E. 13</w:t>
      </w:r>
    </w:p>
    <w:p>
      <w:r>
        <w:t>La désignation de l'État vers lequel l'étranger frappé d'une décision de renvoi est refoulé relève de l'autorité compétente pour exécuter le renvoi (Min Sohn NGUYEN/Cesla AMARELLE, Code annoté de droit des migrations - vol. II : LEtr, 2017, n. 11 ad art. 69 p. 698).</w:t>
      </w:r>
    </w:p>
    <w:p>
      <w:r>
        <w:rPr>
          <w:b/>
        </w:rPr>
        <w:t>E. 14</w:t>
      </w:r>
    </w:p>
    <w:p>
      <w:r>
        <w:t>Si l'étranger a la possibilité de se rendre légalement dans plusieurs États, l'autorité compétente peut le renvoyer ou l'expulser dans le pays de son choix (al. 2).</w:t>
      </w:r>
    </w:p>
    <w:p>
      <w:r>
        <w:rPr>
          <w:b/>
        </w:rPr>
        <w:t>E. 15</w:t>
      </w:r>
    </w:p>
    <w:p>
      <w:r>
        <w:t>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w:t>
      </w:r>
    </w:p>
    <w:p>
      <w:r>
        <w:rPr>
          <w:b/>
        </w:rPr>
        <w:t>E. 16</w:t>
      </w:r>
    </w:p>
    <w:p>
      <w:r>
        <w:t>In casu, il sied de relever que le recourant semble confondre la décision de renvoi de Suisse prononcée à son encontre et son droit de séjourner dans un Etat membres de l'Union européenne, qui n'est pas du ressort des autorités suisses. L’OCPM a prononcé le renvoi de Suisse du recourant en application de l'art. 64 al. 1 LEI. Il lui est donc fait obligation de quitter le territoire suisse. En soi, l'art. 64 al. 1 LEI n'a pas d'autre portée. Si la décision contestée ordonne son renvoi de l’ensemble du territoire des Etats associés à Schengen et des Etats membres de l'Union européenne, c'est uniquement car il ne séjourne pas légalement dans un de ces Etats et qu'en conséquence, il n'y est pas possible de l'y refouler, étant relevé que son titre de séjour italien est échu, ce qu'il ne conteste pas.</w:t>
      </w:r>
    </w:p>
    <w:p>
      <w:r>
        <w:t>- 6/8 - A/446/2023</w:t>
      </w:r>
    </w:p>
    <w:p>
      <w:r>
        <w:rPr>
          <w:b/>
        </w:rPr>
        <w:t>E. 17</w:t>
      </w:r>
    </w:p>
    <w:p>
      <w:r>
        <w:t>La décision querellée n'interdit pas au recourant d'entrer sur le territoire des Etats membres de l'Union européenne ni d'y obtenir un permis de séjour au titre de regroupement familial. Ces décisions sont du ressort exclusif des pays concernés. Il appartient donc au recourant de s'adresser aux autorités des pays dans lesquels il souhaite se rendre afin d'obtenir les autorisations légales nécessaires.</w:t>
      </w:r>
    </w:p>
    <w:p>
      <w:r>
        <w:rPr>
          <w:b/>
        </w:rPr>
        <w:t>E. 18</w:t>
      </w:r>
    </w:p>
    <w:p>
      <w:r>
        <w:t>Ainsi, son renvoi au Kosovo découle du fait qu'il ne dispose d'aucun titre de séjour ou autre document de voyage lui permettant de se rendre valablement dans un autre pays que son pays d'origine, ce qui implique qu'il n'aura effectivement pas d'autre choix que de retourner dans celui-ci. Seule une telle issue permet son « retour » au sens de l'art. 3 ch. 3 de la Directive sur le retour et que la décision de renvoi soit dûment exécutée.</w:t>
      </w:r>
    </w:p>
    <w:p>
      <w:r>
        <w:rPr>
          <w:b/>
        </w:rPr>
        <w:t>E. 19</w:t>
      </w:r>
    </w:p>
    <w:p>
      <w:r>
        <w:t>Si avant l'exécution de son renvoi, il devait être admis à séjourner légalement sur le territoire italien, il aura tout loisir de le démontrer en transmettant les documents le prouvant à l'OCPM qui se chargera de solliciter un laissez-passer en sa faveur, en vue d'un refoulement en Italie. Une telle démarche auprès des autorités italiennes peut parfaitement être menée depuis l'étranger.</w:t>
      </w:r>
    </w:p>
    <w:p>
      <w:r>
        <w:rPr>
          <w:b/>
        </w:rPr>
        <w:t>E. 20</w:t>
      </w:r>
    </w:p>
    <w:p>
      <w:r>
        <w:t>Enfin, le recourant invoque une violation de l'art. 8 CEDH.</w:t>
      </w:r>
    </w:p>
    <w:p>
      <w:r>
        <w:rPr>
          <w:b/>
        </w:rPr>
        <w:t>E. 21</w:t>
      </w:r>
    </w:p>
    <w:p>
      <w:r>
        <w:t>L'art. 8 par. 1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130 II 281 consid. 3.1 ; arrêts du Tribunal fédéral 2C_1023/2016 du 11 avril 2017 consid. 5.1; 2C_1119/2015 du 17 décembre 2015 consid. 3).</w:t>
      </w:r>
    </w:p>
    <w:p>
      <w:r>
        <w:rPr>
          <w:b/>
        </w:rPr>
        <w:t>E. 22</w:t>
      </w:r>
    </w:p>
    <w:p>
      <w:r>
        <w:t>Dans la mesure où le recourant ne sollicite pas d'autorisation de séjour en Suisse, cet argument tombe à faux. Comme mentionné ci-dessus (c.f. consid. 17 supra), les autorités suisses ne sont pas compétentes pour lui délivrer une autorisation de séjour dans un autre pays, sous peine de violer la souveraineté et l'indépendance de ces derniers.</w:t>
      </w:r>
    </w:p>
    <w:p>
      <w:r>
        <w:rPr>
          <w:b/>
        </w:rPr>
        <w:t>E. 23</w:t>
      </w:r>
    </w:p>
    <w:p>
      <w:r>
        <w:t>Pour le surplus, rien ne permet de retenir que l'exécution du renvoi du recourant ne serait pas possible, licite ou raisonnablement exigible au sens de l'art. 83 LEI.</w:t>
      </w:r>
    </w:p>
    <w:p>
      <w:r>
        <w:rPr>
          <w:b/>
        </w:rPr>
        <w:t>E. 24</w:t>
      </w:r>
    </w:p>
    <w:p>
      <w:r>
        <w:t>Entièrement mal fondé, le recours sera rejeté.</w:t>
      </w:r>
    </w:p>
    <w:p>
      <w:r>
        <w:rPr>
          <w:b/>
        </w:rPr>
        <w:t>E. 25</w:t>
      </w:r>
    </w:p>
    <w:p>
      <w:r>
        <w:t>En application des art. 87 al. 1 LPA et 1 et 2 du règlement sur les frais, émoluments et indemnités en procédure administrative du 30 juillet 1986 (RFPA - E 5 10.03), le recourant qui succombe est condamné au paiement d’un émolument</w:t>
      </w:r>
    </w:p>
    <w:p>
      <w:r>
        <w:t>- 7/8 - A/446/2023 s'élevant à CHF 500.- ; il est couvert par l’avance de frais versée à la suite du dépôt du recours.</w:t>
      </w:r>
    </w:p>
    <w:p>
      <w:r>
        <w:rPr>
          <w:b/>
        </w:rPr>
        <w:t>E. 26</w:t>
      </w:r>
    </w:p>
    <w:p>
      <w:r>
        <w:t>Vu l’issue du litige, aucune indemnité de procédure ne sera allouée (art. 87 al. 2 LPA).</w:t>
      </w:r>
    </w:p>
    <w:p>
      <w:r>
        <w:rPr>
          <w:b/>
        </w:rPr>
        <w:t>E. 27</w:t>
      </w:r>
    </w:p>
    <w:p>
      <w:r>
        <w:t>En vertu des art. 89 al. 2 et 111 al. 2 de la loi sur le Tribunal fédéral du 17 juin 2005 (LTF - RS 173.110), le présent jugement sera communiqué au secrétariat d'État aux migrations.</w:t>
      </w:r>
    </w:p>
    <w:p>
      <w:r>
        <w:t>- 8/8 - A/446/2023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