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JTAPI/832/2025 vom 5. August 2025</w:t>
      </w:r>
    </w:p>
    <w:p>
      <w:r>
        <w:t>GE Cour de justice, 2025-08-05, FR</w:t>
      </w:r>
    </w:p>
    <w:p>
      <w:r>
        <w:rPr>
          <w:b/>
        </w:rPr>
        <w:t xml:space="preserve">Quelle: </w:t>
      </w:r>
      <w:r>
        <w:t>https://mcp.opencaselaw.ch/entscheid/ge_gerichte_JTAPI_832_2025</w:t>
      </w:r>
    </w:p>
    <w:p>
      <w:r>
        <w:t>FR: GE_GERICHTE JTAPI/832/2025 du 5 août 2025</w:t>
      </w:r>
    </w:p>
    <w:p>
      <w:r>
        <w:t>IT: GE_GERICHTE JTAPI/832/2025 del 5 agosto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cette question.</w:t>
      </w:r>
    </w:p>
    <w:p>
      <w:r>
        <w:rPr>
          <w:b/>
        </w:rPr>
        <w:t>E. 4</w:t>
      </w:r>
    </w:p>
    <w:p>
      <w:r>
        <w:t>L'art. 14 LPA est une norme potestative et son texte clair ne prévoit pas la suspension systématique de la procédure chaque fois qu'une autorité civile, pénale ou administrative est parallèlement saisie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(ATA/206/2015 du 24 février 2015 consid. 2c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Cst d'attendre la décision d'une autre autorité, même si celle-ci est susceptible de fournir une solution au litige, si ledit litige peut être tranché sans délai sur la base d'autres motifs (ATA/206/2015 du 24 février 2015 consid. 2c. ; ATA/801/2014 du 14 octobre 2014).</w:t>
      </w:r>
    </w:p>
    <w:p>
      <w:r>
        <w:rPr>
          <w:b/>
        </w:rPr>
        <w:t>E. 5</w:t>
      </w:r>
    </w:p>
    <w:p>
      <w:r>
        <w:t>À l'instar du Tribunal administratif fédéral, le tribunal de céans prend en considération, dans son jugement, l'état de fait existant au moment où il statue (ATAF 2014/1 consid. 2 ; arrêt F-7169/2017 du 31 janvier 2019, consid. 2).</w:t>
      </w:r>
    </w:p>
    <w:p>
      <w:r>
        <w:rPr>
          <w:b/>
        </w:rPr>
        <w:t>E. 6</w:t>
      </w:r>
    </w:p>
    <w:p>
      <w:r>
        <w:t>En l'espèce, le tribunal dispose des éléments nécessaires pour trancher le litige dont il est saisi et examiner le bien-fondé de la décision querellée, si bien qu'il n'y a pas lieu de suspendre la présente cause jusqu'à droit connu sur la demande de révision de la rente AI en faveur du recourant. En effet, une réponse favorable ne permettrait pas au recourant d'obtenir une autorisation de séjour sans activité lucrative ou de bénéficier du droit de demeurer</w:t>
      </w:r>
    </w:p>
    <w:p>
      <w:r>
        <w:t>- 7/17 - A/498/2025 en Suisse, étant donné que, comme il sera exposé ci-après, les conditions légales ne sont pas réalisées.</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8</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9</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10</w:t>
      </w:r>
    </w:p>
    <w:p>
      <w:r>
        <w:t>Le recourant sollicite le renouvellement de son autorisation de séjour.</w:t>
      </w:r>
    </w:p>
    <w:p>
      <w:r>
        <w:rPr>
          <w:b/>
        </w:rPr>
        <w:t>E. 11</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w:t>
      </w:r>
    </w:p>
    <w:p>
      <w:r>
        <w:rPr>
          <w:b/>
        </w:rPr>
        <w:t>E. 12</w:t>
      </w:r>
    </w:p>
    <w:p>
      <w:r>
        <w:t>L’ALCP et l’OLCP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w:t>
      </w:r>
    </w:p>
    <w:p>
      <w:r>
        <w:rPr>
          <w:b/>
        </w:rPr>
        <w:t>E. 13</w:t>
      </w:r>
    </w:p>
    <w:p>
      <w:r>
        <w:t>En l’occurrence, le recourant reproche à l'OCPM ne pas avoir renouvelé son autorisation de séjour ou de ne pas lui avoir octroyé une nouvelle autorisation de séjour. Le recourant étant de nationalité italienne, sa situation doit être examinée sous l’angle des dispositions de l’ALCP et de l’OLCP.</w:t>
      </w:r>
    </w:p>
    <w:p>
      <w:r>
        <w:rPr>
          <w:b/>
        </w:rPr>
        <w:t>E. 14</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w:t>
      </w:r>
    </w:p>
    <w:p>
      <w:r>
        <w:t>- 8/17 - A/498/2025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15</w:t>
      </w:r>
    </w:p>
    <w:p>
      <w:r>
        <w:t>Pour prétendre à l'application des dispositions de l'ALCP, il faut que le ressortissant étranger dispose d'un droit de séjour fondé sur l'accord (arrêt 2C_308/2017 du 21 février 2018 consid. 5.1).</w:t>
      </w:r>
    </w:p>
    <w:p>
      <w:r>
        <w:rPr>
          <w:b/>
        </w:rPr>
        <w:t>E. 16</w:t>
      </w:r>
    </w:p>
    <w:p>
      <w:r>
        <w:t>Les droits d'entrée, de séjour et d'accès à une activité économique conformément à l'ALCP, y compris le droit de demeurer sur le territoire d'une partie contractante après la fin d'une activité économique, sont réglés par l'annexe I de l’ALCP (art. 4 et 6 ALCP).</w:t>
      </w:r>
    </w:p>
    <w:p>
      <w:r>
        <w:rPr>
          <w:b/>
        </w:rPr>
        <w:t>E. 17</w:t>
      </w:r>
    </w:p>
    <w:p>
      <w:r>
        <w:t>Selon l’art. 4 ALCP, le droit de séjour et d’accès à une activité économique est garanti sous réserve des dispositions de l’art. 10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w:t>
      </w:r>
    </w:p>
    <w:p>
      <w:r>
        <w:rPr>
          <w:b/>
        </w:rPr>
        <w:t>E. 18</w:t>
      </w:r>
    </w:p>
    <w:p>
      <w:r>
        <w:t>L’art. 6 al.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19</w:t>
      </w:r>
    </w:p>
    <w:p>
      <w:r>
        <w:t>La qualité de travailleur salarié constitue une notion autonome de droit de l’UE, qui doit s’interpréter en tenant compte de la jurisprudence de la Cour de Justice de l’Union européenne (ci-après : CJUE ; ATF 140 II 460 consid. 4.1). Le Tribunal fédéral a déjà eu l’occasion de préciser que, conformément à la jurisprudence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w:t>
      </w:r>
    </w:p>
    <w:p>
      <w:r>
        <w:rPr>
          <w:b/>
        </w:rPr>
        <w:t>E. 20</w:t>
      </w:r>
    </w:p>
    <w:p>
      <w:r>
        <w:t>Pour apprécier si l’activité exercée est réelle et effective, on peut tenir compte de l’éventuel caractère irrégulier des prestations accomplies, de leur durée limitée ou</w:t>
      </w:r>
    </w:p>
    <w:p>
      <w:r>
        <w:t>- 9/17 - A/498/2025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À cet égard, le Tribunal fédéral a eu l’occasion de préciser qu’un travail exercé au taux de 80 % pour un salaire mensuel de CHF 2'532.65 ne représentait pas un emploi à tel point réduit ou une rémunération si basse qu’il s’agirait d’une activité purement marginale et accessoire sortant du champ d’application de l’art. 6 Annexe I. En revanche, il a considéré qu’une activité à taux partiel donnant lieu à un salaire mensuel d’environ CHF 600.- à CHF 800.- apparaissait tellement réduite et peu rémunératrice qu’elle devait être tenue pour marginale et accessoire (arrêt 2C_945/2021 du 11 août 2022 consid. 6.2 et les références citées).</w:t>
      </w:r>
    </w:p>
    <w:p>
      <w:r>
        <w:rPr>
          <w:b/>
        </w:rPr>
        <w:t>E. 21</w:t>
      </w:r>
    </w:p>
    <w:p>
      <w:r>
        <w:t>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w:t>
      </w:r>
    </w:p>
    <w:p>
      <w:r>
        <w:rPr>
          <w:b/>
        </w:rPr>
        <w:t>E. 22</w:t>
      </w:r>
    </w:p>
    <w:p>
      <w:r>
        <w:t>Un étranger au bénéfice d’une autorisation de séjour UE/AELE peut ainsi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Dans ce cas, en vertu de l’art. 23 al. 1 de l’OLCP, les autorités peuvent révoquer ou refuser de prolonger l’autorisation de séjour, si les conditions requises pour leur délivrance ne sont plus remplies (ATF 144 II 121 consid. 3.1).</w:t>
      </w:r>
    </w:p>
    <w:p>
      <w:r>
        <w:rPr>
          <w:b/>
        </w:rPr>
        <w:t>E. 23</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par. 1 annexe I ALCP (ATF 141 II 1 consid. 2.2.2 ; arrêt du Tribunal administratif fédéral F5969/2015 du 13 juin 2017 consid. 5.4.2 et la jurisprudence citée).</w:t>
      </w:r>
    </w:p>
    <w:p>
      <w:r>
        <w:t>- 10/17 - A/498/2025 La jurisprudence a notamment retenu que le détenteur d’une autorisation de séjour CE/AELE au chômage involontaire pendant dix-huit mois - mois durant lesquels la personne était restée inactive et avait touché des indemnités de chômage puis des prestations d’assistance - perdait le statut de travailleur (arrêt du Tribunal fédéral 2C_390/2013 du 10 avril 2014 consid. 4.3 et les références citées).</w:t>
      </w:r>
    </w:p>
    <w:p>
      <w:r>
        <w:rPr>
          <w:b/>
        </w:rPr>
        <w:t>E. 24</w:t>
      </w:r>
    </w:p>
    <w:p>
      <w:r>
        <w:t>Par ailleurs, l’art. 61a LEI prévoit que le droit de séjour des ressortissants des États membres de l’UE ou de l’AELE titulaires d’une autorisation de courte durée prend fin six mois après la cessation involontaire des rapports de travail. Le droit de séjour des ressortissants des États membres de l’UE ou de l’AELE titulaires d’une autorisation de séjour prend fin six mois après la cessation involontaire des rapports de travail lorsque ceux-ci cessent avant la fin des douze premiers mois de séjour (al. 1). Si le versement d’indemnités de chômage perdure à l’échéance du délai de six mois prévu à l’al. 1, le droit de séjour prend fin à l’échéance du versement de ces indemnités (al. 2).</w:t>
      </w:r>
    </w:p>
    <w:p>
      <w:r>
        <w:rPr>
          <w:b/>
        </w:rPr>
        <w:t>E. 25</w:t>
      </w:r>
    </w:p>
    <w:p>
      <w:r>
        <w:t>L'art. 4 par. 1 annexe I ALCP prescrit que les ressortissants d'une partie contractante ont le droit de demeurer sur le territoire d'une autre partie contractante après la fin de leur activité économique. L'art. 4 par. 2 annexe I ALCP renvoie sur ce point au règlement (CEE) 1251/70.</w:t>
      </w:r>
    </w:p>
    <w:p>
      <w:r>
        <w:rPr>
          <w:b/>
        </w:rPr>
        <w:t>E. 26</w:t>
      </w:r>
    </w:p>
    <w:p>
      <w:r>
        <w:t>Conformément à l'art. 2 par. 1 du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27</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w:t>
      </w:r>
    </w:p>
    <w:p>
      <w:r>
        <w:t>- 11/17 - A/498/2025</w:t>
      </w:r>
    </w:p>
    <w:p>
      <w:r>
        <w:rPr>
          <w:b/>
        </w:rPr>
        <w:t>E. 28</w:t>
      </w:r>
    </w:p>
    <w:p>
      <w:r>
        <w:t>Le droit de séjour demeure tant que les bénéficiaires de ce droit répondent à ces conditions (art. 24 par. 8 annexe I ALCP).</w:t>
      </w:r>
    </w:p>
    <w:p>
      <w:r>
        <w:rPr>
          <w:b/>
        </w:rPr>
        <w:t>E. 29</w:t>
      </w:r>
    </w:p>
    <w:p>
      <w:r>
        <w:t>L’art. 24 par. 2 annexe I ALCP précise que les moyens financiers nécessaires sont réputés suffisants s’ils dépassent le montant en-dessous duquel les nationaux, eu égard à leur situation personnelle, peuvent prétendre à des prestations d’assistance.</w:t>
      </w:r>
    </w:p>
    <w:p>
      <w:r>
        <w:rPr>
          <w:b/>
        </w:rPr>
        <w:t>E. 30</w:t>
      </w:r>
    </w:p>
    <w:p>
      <w:r>
        <w:t>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w:t>
      </w:r>
    </w:p>
    <w:p>
      <w:r>
        <w:rPr>
          <w:b/>
        </w:rPr>
        <w:t>E. 31</w:t>
      </w:r>
    </w:p>
    <w:p>
      <w:r>
        <w:t>En d’autres termes, on considère que la condition de l’art. 16 al. 1 OLCP est remplie si les moyens financiers d’un citoyen suisse, dans la même situation, lui fermeraient l’accès à l’aide sociale (ATF 144 II 113 consid. 4.1).</w:t>
      </w:r>
    </w:p>
    <w:p>
      <w:r>
        <w:rPr>
          <w:b/>
        </w:rPr>
        <w:t>E. 32</w:t>
      </w:r>
    </w:p>
    <w:p>
      <w:r>
        <w:t>Selon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w:t>
      </w:r>
    </w:p>
    <w:p>
      <w:r>
        <w:rPr>
          <w:b/>
        </w:rPr>
        <w:t>E. 33</w:t>
      </w:r>
    </w:p>
    <w:p>
      <w:r>
        <w:t>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w:t>
      </w:r>
    </w:p>
    <w:p>
      <w:r>
        <w:rPr>
          <w:b/>
        </w:rPr>
        <w:t>E. 34</w:t>
      </w:r>
    </w:p>
    <w:p>
      <w:r>
        <w:t>Le ressortissant étranger qui perçoit des prestations complémentaires ou de l’aide sociale représente une charge importante pour les finances publiques en raison de ressources financières insuffisantes pour couvrir les besoins vitaux. Dans cette optique, il est logique d’assimiler les prestations complémentaires à l’aide sociale sous l’angle de l’art. 24 par. 1 let. a annexe I ALCP (arrêt du Tribunal administratif fédéral F-4993/2021 du 9 mars 2023 consid. 9.2 ; ATA/183/2023 du 28 février 2023 consid. 7a). Ainsi, les ressortissants de l’UE/AELE qui perçoivent des prestations complémentaires selon la LPC ne disposent pas de moyens financiers suffisants au sens de l’ALCP et ne peuvent donc pas faire valoir de droit au séjour (ATF 135 II 265 consid. 3.7).</w:t>
      </w:r>
    </w:p>
    <w:p>
      <w:r>
        <w:rPr>
          <w:b/>
        </w:rPr>
        <w:t>E. 35</w:t>
      </w:r>
    </w:p>
    <w:p>
      <w:r>
        <w:t>En effet, ce qui importe, surtout, dans le cadre du droit au séjour fondé sur l'art. 24 annexe I ALCP, c'est que le requérant ne grève pas indûment les finances de l'État d'accueil lors de son séjour (cf. ATF 142 II 35 consid. 5.1; 135 II 265 consid. 3.3). Tel est le cas aussi longtemps qu'il ne recourt pas aux prestations complémentaires; s'il y fait appel, il ne remplit plus les conditions à la poursuite du séjour sur la base de l'art. 24 annexe I ALCP (arrêt du Tribunal fédéral 2C_975/2022 du 20 avril 2023 consid. 7.2 et les références citées ; ATA/183/2023 du 28 février 2023 consid. 7b).</w:t>
      </w:r>
    </w:p>
    <w:p>
      <w:r>
        <w:t>- 12/17 - A/498/2025</w:t>
      </w:r>
    </w:p>
    <w:p>
      <w:r>
        <w:rPr>
          <w:b/>
        </w:rPr>
        <w:t>E. 36</w:t>
      </w:r>
    </w:p>
    <w:p>
      <w:r>
        <w:t>Aux termes de l’art. 22 OLCP, les ressortissants de l’UE qui ont le droit de demeurer en Suisse selon l’accord sur la libre circulation des personnes reçoivent une autorisation de séjour UE/AELE.</w:t>
      </w:r>
    </w:p>
    <w:p>
      <w:r>
        <w:rPr>
          <w:b/>
        </w:rPr>
        <w:t>E. 37</w:t>
      </w:r>
    </w:p>
    <w:p>
      <w:r>
        <w:t>À teneur de l'art. 23 al. 1 OLCP, les autorisations de séjour de courte durée, de séjour et frontalières UE/AELE peuvent être révoquées ou ne pas être prolongées si les conditions requises pour leur délivrance ne sont plus remplies. Cela ne signifie toutefois pas que ces conditions initiales doivent rester remplies de manière ininterrompue ;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2C_1162/2014 du 8 décembre 2015 consid. 3.3). En revanche, une personne qui serait au chômage volontaire ou qui se comporterait de façon abusive peut se voir retirer son autorisation (ATF 141 II 1 c. 2.1.2).</w:t>
      </w:r>
    </w:p>
    <w:p>
      <w:r>
        <w:rPr>
          <w:b/>
        </w:rPr>
        <w:t>E. 38</w:t>
      </w:r>
    </w:p>
    <w:p>
      <w:r>
        <w:t>L'art. 4 par. 1 Annexe I ALCP prescrit que les ressortissants d'une partie contractante ont le droit de demeurer sur le territoire d'une autre partie contractante après la fin de leur activité économique. L'art. 4 par. 2 Annexe I ALCP renvoie sur ce point au règlement (CEE) 1251/70.</w:t>
      </w:r>
    </w:p>
    <w:p>
      <w:r>
        <w:rPr>
          <w:b/>
        </w:rPr>
        <w:t>E. 39</w:t>
      </w:r>
    </w:p>
    <w:p>
      <w:r>
        <w:t>Conformément à l'art. 2 par.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40</w:t>
      </w:r>
    </w:p>
    <w:p>
      <w:r>
        <w:t>Dans tous les cas,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141 II 1 consid. 4 p. 11 ss).</w:t>
      </w:r>
    </w:p>
    <w:p>
      <w:r>
        <w:t>- 13/17 - A/498/2025</w:t>
      </w:r>
    </w:p>
    <w:p>
      <w:r>
        <w:rPr>
          <w:b/>
        </w:rPr>
        <w:t>E. 41</w:t>
      </w:r>
    </w:p>
    <w:p>
      <w:r>
        <w:t>En l'espèce, il est établi et non contesté que le recourant séjourne de manière continue en Suisse depuis le 1er juin 2019. Au mois de janvier 2021, il a été reconnu incapable de travailler, si bien qu'il n'exerce plus depuis d'activité lucrative. Depuis l'interruption de son emploi, il ne bénéficie plus du statut de travailleur communautaire au sens de l'art. 6 annexe I ALCP. Ainsi, lorsqu'il a déposé sa demande de renouvellement le 18 mars 2024, le recourant n'était pas salarié. Or, conformément au projet de décision du 6 décembre 2023 de l'OCPM, la capacité de travail du recourant était de 50% dans une activité adaptée à son état de santé à compter du 1er juillet 2022. Ainsi et dès lors que son état de santé s'améliorait, il pouvait dès cette date reprendre une activité adaptée à 50% ce qu'il n'a manifestement pas fait. Son engagement en tant que collaborateur au sein des B______ ne permet pas de lui reconnaître la qualité de travailleur au sens de l'art. 6 al. 1 Annexe I ALCP. En effet, la rémunération touchée par le recourant, même augmentée à CHF 840.65 depuis le 3 juin 2024, doit être qualifiée de faible revenu, indiquant que l'activité exercée doit être qualifiée de faible et accessoire conformément à la jurisprudence mentionnée ci-avant. Il ne saurait être qualifié de personne à la recherche d'un emploi, la période de douze mois visée par l'art. 6 annexe I ALCP étant largement dépassée. Ainsi, le recourant ne peut prétendre à l'octroi d'une autorisation de séjour avec activité lucrative puisqu'il n'en exerce pas et ne démontre pas qu'une activité lucrative en Suisse à temps partiel serait sur le point de débuter. Il ne bénéficiait plus de la qualité de travailleur au moment où il a requis le renouvellement de son autorisation de séjour. Il ne peut pas non plus prétendre à une autorisation de séjour sans activité lucrative, ne disposant manifestement pas des moyens financiers suffisants afin de subvenir à ses besoins sans l'aide de l'assistance publique, ce qu'il ne prétend d'ailleurs pas. Une éventuelle réponse favorable à sa demande déposée dans le but d'obtenir des prestations complémentaires n'est pas pertinente. En effet, conformément à l'art. 16 al. 2 OLCP, les moyens financiers d'un ayant droit à une rente, ressortissant de l'UE ou de l'AELE, ainsi que les membres de sa famille, sont réputés suffisants s'ils dépassent le montant donnant droit à un ressortissant suisse qui en faisait la demande, éventuellement aux membres de sa famille, à des prestations complémentaires au sens de la loi fédérale du 19 mars 1965 sur les prestations complémentaires à l'assurance-vieillesse, survivants et invalidités</w:t>
      </w:r>
    </w:p>
    <w:p>
      <w:r>
        <w:t>Il n'est enfin pas en mesure de bénéficier d’un droit de séjour en Suisse en qualité de personne à la recherche d’un emploi (cf. art. 2 al. 1 par. 2 annexe I ALCP et 18 OLCP), le délai légal pour ce faire étant largement dépassé.</w:t>
      </w:r>
    </w:p>
    <w:p>
      <w:r>
        <w:t>Enfin, le recourant ne remplissait aucune des conditions relatives au droit de demeurer conformément à l'art. 2 par 1 du règlement CE. En effet, au moment où il avait cessé son activité, il n'avait pas atteint l'âge de la retraite. Son incapacité de</w:t>
      </w:r>
    </w:p>
    <w:p>
      <w:r>
        <w:t>- 14/17 - A/498/2025 travail n'avait pas été reconnue comme étant permanente et la durée de son séjour en Suisse n'atteignait pas les deux ans tels que prescrits par la loi puisqu'il était arrivé en Suisse le 1er juin 2019 et qu'il avait cessé son activité le 1er janvier 2021. Dès lors que le caractère permanent de l'incapacité de travail doit être constaté à la fin des rapports de travail, la réponse à la demande qu'il a déposée à la fin de l'année 2024, dans le but de constater le caractère permanent de son incapacité, n'est en l'état pas pertinent.</w:t>
      </w:r>
    </w:p>
    <w:p>
      <w:r>
        <w:t>Pour ces motifs, c'est conformément au droit que l'autorité intimée à constaté que le recourant ne pouvait pas prétendre à l'octroi d'une autorisation de séjour de l'ALCP.</w:t>
      </w:r>
    </w:p>
    <w:p>
      <w:r>
        <w:rPr>
          <w:b/>
        </w:rPr>
        <w:t>E. 42</w:t>
      </w:r>
    </w:p>
    <w:p>
      <w:r>
        <w:t>Reste à déterminer si le recourant peut prétendre à une autre autorisation de séjour.</w:t>
      </w:r>
    </w:p>
    <w:p>
      <w:r>
        <w:rPr>
          <w:b/>
        </w:rPr>
        <w:t>E. 43</w:t>
      </w:r>
    </w:p>
    <w:p>
      <w:r>
        <w:t>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 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44</w:t>
      </w:r>
    </w:p>
    <w:p>
      <w:r>
        <w:t>À teneur de l’art. 30 al. 1 let. b LEI, il est possible de déroger aux conditions d’admission notamment dans le but de tenir compte des cas individuels d’une extrême gravité ou d’intérêts publics majeurs.</w:t>
      </w:r>
    </w:p>
    <w:p>
      <w:r>
        <w:rPr>
          <w:b/>
        </w:rPr>
        <w:t>E. 45</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t>- 15/17 - A/498/2025</w:t>
      </w:r>
    </w:p>
    <w:p>
      <w:r>
        <w:rPr>
          <w:b/>
        </w:rPr>
        <w:t>E. 46</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 Lors de l’appréciation d’un cas de rigueur, il y a lieu de tenir compte de l’ensemble des circonstances du cas particulier. Les directives OLCP concernant l’ordonnance sur la libre circulation des personnes (état janvier 2025,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47</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48</w:t>
      </w:r>
    </w:p>
    <w:p>
      <w:r>
        <w:t>Les autorités compétentes tiennent compte, en exerçant leur pouvoir d’appréciation, des intérêts publics, de la situation personnelle de l’étranger, ainsi que de son intégration. Lorsqu’une mesure serait justifiée, mais qu’elle n’est pas adéquate, l’autorité compétente peut donner un simple avertissement à la personne concernée en lui adressant un avis comminatoire (art. 96 LEI).</w:t>
      </w:r>
    </w:p>
    <w:p>
      <w:r>
        <w:rPr>
          <w:b/>
        </w:rPr>
        <w:t>E. 49</w:t>
      </w:r>
    </w:p>
    <w:p>
      <w:r>
        <w:t>En l’espèce, après un examen circonstancié du dossier et des pièces versées à la procédure, le tribunal constate qu’aucun motif important ne commande que le recourant puisse demeurer en Suisse en vertu de l’art. 20 OLCP. Celui-ci y séjourne depuis 2019, soit une durée qui ne saurait être qualifiée de très longue. En outre, le recourant ne peut se prévaloir d’une intégration socio- professionnelle remarquable. Le recourant n’a pas non plus démontré avoir noué avec la Suisse des liens allant au-delà de ce qui peut être attendu de tout étranger au terme d’un séjour d’une durée comparable. Enfin, le recourant est arrivé en Suisse à l’âge de 22 ans. Si un retour en Italie impliquera certainement quelques difficultés</w:t>
      </w:r>
    </w:p>
    <w:p>
      <w:r>
        <w:t>- 16/17 - A/498/2025 pour lui, le dossier ne contient pas d’éléments prépondérants attestant que celles-ci seraient insurmontables. Dans ces circonstances, aucun motif important n’exige la poursuite du séjour du recourant en Suisse. Par conséquent, le tribunal parvient à la conclusion que l'autorité intimée n'a pas méconnu la législation applicable ni mésusé de son pouvoir d'appréciation en refusant de renouveler l'autorisation de séjour sollicitée, sur la base des dispositions précitées. Cela étant et à toutes fins utiles, il sera rappelé au recourant qu’en tant que ressortissante de l'UE, il pourrait prétendre à un nouveau titre de séjour s'il retrouve un emploi en Suisse lui permettant de subvenir à ses besoins.</w:t>
      </w:r>
    </w:p>
    <w:p>
      <w:r>
        <w:rPr>
          <w:b/>
        </w:rPr>
        <w:t>E. 50</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51. Le renvoi constitue la conséquence logique et inéluctable du rejet d'une demande tendant à la délivrance ou la prolongation d'une autorisation de séjour, l'autorité ne disposant à ce titre d'aucun pouvoir d'appréciation (ATA/1118/2020 du 10 novembre 2020 consid. 11a). 52. Le recourant n'obtenant pas d’autorisation de séjour, c'est également à bon droit que l'autorité intimée a prononcé son renvoi de Suisse. Il n'apparaît en outre pas que l'exécution de cette mesure ne serait pas possible, serait illicite ou qu'elle ne pourrait être raisonnablement exigée (art. 83 LEI) au vu des motifs précités. 53. Mal fondé, le recours sera rejeté et la décision contestée confirmée. 54. En application des art. 87 al. 1 LPA et 1 et 2 du règlement sur les frais, émoluments et indemnités en procédure administrative du 30 juillet 1986 (RFPA - E 5 10.03), le recourant, qui succombe, est condamnée au paiement d’un émolument s'élevant à CHF 500.-, lequel est couvert par l’avance de frais versée à la suite du dépôt recours. Vu l’issue du litige, aucune indemnité de procédure ne sera allouée (art. 87 al. 2 LPA). 55. En vertu des art. 89 al. 2 et 111 al. 2 de la loi sur le Tribunal fédéral du 17 juin 2005 (LTF - RS 173.110), le présent jugement sera communiqué au secrétariat d'État aux migrations.</w:t>
      </w:r>
    </w:p>
    <w:p>
      <w:r>
        <w:t>- 17/17 - A/498/2025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