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JTAPI/796/2024 vom 21. August 2024</w:t>
      </w:r>
    </w:p>
    <w:p>
      <w:r>
        <w:t>GE Cour de justice, 2024-08-21, FR</w:t>
      </w:r>
    </w:p>
    <w:p>
      <w:r>
        <w:rPr>
          <w:b/>
        </w:rPr>
        <w:t xml:space="preserve">Quelle: </w:t>
      </w:r>
      <w:r>
        <w:t>https://mcp.opencaselaw.ch/entscheid/ge_gerichte_JTAPI_796_2024</w:t>
      </w:r>
    </w:p>
    <w:p>
      <w:r>
        <w:t>FR: GE_GERICHTE JTAPI/796/2024 du 21 août 2024</w:t>
      </w:r>
    </w:p>
    <w:p>
      <w:r>
        <w:t>IT: GE_GERICHTE JTAPI/796/2024 del 21 agosto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- 7/10 - A/2644/2024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époux sont pour l’essentiel contradictoires, il ressort néanmoins clairement de ces dernières que la situation au sein du couple est conflictuelle et tendue, ce qui a conduit Mme B______ à déposer une requête en mesures protectrices de l’union conjugale en décembre 2023, encore en cours. Mme B______ indique que son époux l’aurait poussée et tirée en la faisant tomber dans l’escalier et lui aurait arraché son sac des mains : outre une plaie au tibial et à la paume droite, qui pourrait être en lien avec une chute dans l’escalier, elle présente une griffure au poignet gauche, qui pourrait avoir été provoquée lorsque M. A______ lui aurait arraché son sac. De son côté, M. A______ a tout d’abord reconnu devant la police avoir arraché le sac des mains de sa femme pour ensuite affirmer en audience devant le tribunal avoir simplement ramassé le sac que son épouse avait lâché dans l’escalier, et ne pas savoir d’où provient la plaie au</w:t>
      </w:r>
    </w:p>
    <w:p>
      <w:r>
        <w:t>- 8/10 - A/2644/2024 poignet droit de sa femme. En tout état, il y a eu une dispute sérieuse au sein du couple dans la nuit du 17 au 18 août 2024 et il ne semble pas que ce soit la première, chacun indiquant notamment faire l’objet d’insultes de la part de l’autre et la police ayant été à plusieurs reprises appelée pour des conflits verbaux. Par ailleurs, comme déjà indiqué, le couple est en procédure de séparation et une décision sur mesures protectrices de l’union conjugale devrait être prochainement rendue. Il ressort en outre du rapport de renseignements du 18 août 2024 que les enfants du couple auraient assistés à une partie de l’altercation de leurs parents, sans que l’on sache toutefois à quel moment ils auraient été réveillé et pourquoi, la déclaration de leurs parents étant contradictoires à cet égard. En tout état, leur fils aîné apparait avoir été impliqué dans leur dispute puisque tous les deux reconnaissent qu’C______ a été réveillé durant la nuit du 17 au 18 août 2024 et est resté avec eux jusqu’à l’arrivée la police ; il a même rédigé un courrier sur la situation de ses parents, produit en audience. Dès lors, les faits tels que décrits par les deux époux correspondent sans conteste à la notion de violence domestique, au sens défini plus haut. Dans ces circonstances, la question n'est pas de savoir lequel des intéressés est plus responsable que l'autre de la situation, ce qui est bien souvent impossible à établir. L'essentiel est de séparer les conjoints en étant au moins à peu près certain que celui qui est éloigné du domicile conjugal est lui aussi l'auteur de violences, lesquelles peuvent également être psychologiques. Il sera au surplus tenu compte de la présence au domicile conjugal de deux enfants de 7 et 11 ans dont le rapport du SPEASP, établi dans le cadre de la procédure de séparation, retient qu’il est conforme d’attribuer leur garde de fait à Mme B______ et que M. A______ a pu trouver une solution temporaire de logement chez ses parents.</w:t>
      </w:r>
    </w:p>
    <w:p>
      <w:r>
        <w:rPr>
          <w:b/>
        </w:rPr>
        <w:t>E. 6</w:t>
      </w:r>
    </w:p>
    <w:p>
      <w:r>
        <w:t>Dans ces circonstances, vu en particulier le caractère récent des événements, de la situation conflictuelle et complexe dans laquelle les deux intéressés se trouvent et la procédure en mesures protectrices de l’union conjugale actuellement pendante, la perspective qu'ils se retrouvent immédiatement sous le même toit apparaît inopportune, quand bien même il est évident qu'une mesure d'éloignement administrative ne permettra pas, à elle seule, de régler la situation. 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 A______. Prise pour une durée de 10 jours, soit jusqu’au 28 août 2024 et non 30 août 20204 comme mentionné par erreur sur la décision, soit la durée la plus courte prévue par la loi, elle n'apparaît pas d'emblée disproportionnée, Dans ces conditions, l'atteinte à sa liberté personnelle résultant de la décision entreprise, qui apparaît utile, nécessaire et opportune, demeure acceptable, étant observé qu'aucune autre mesure moins incisive ne serait envisageable pour atteindre le but fixé par la LVD.</w:t>
      </w:r>
    </w:p>
    <w:p>
      <w:r>
        <w:t>- 9/10 - A/2644/2024</w:t>
      </w:r>
    </w:p>
    <w:p>
      <w:r>
        <w:rPr>
          <w:b/>
        </w:rPr>
        <w:t>E. 7</w:t>
      </w:r>
    </w:p>
    <w:p>
      <w:r>
        <w:t>Par conséquent, l'opposition sera rejetée et la mesure d'éloignement confirmée dans son principe et sa durée, à savoir jusqu’au 28 août 2024 à 17h00.</w:t>
      </w:r>
    </w:p>
    <w:p>
      <w:r>
        <w:rPr>
          <w:b/>
        </w:rPr>
        <w:t>E. 8</w:t>
      </w:r>
    </w:p>
    <w:p>
      <w:r>
        <w:t>Il ne sera pas perçu d'émolument (art. 87 al. 1 LPA).</w:t>
      </w:r>
    </w:p>
    <w:p>
      <w:r>
        <w:rPr>
          <w:b/>
        </w:rPr>
        <w:t>E. 9</w:t>
      </w:r>
    </w:p>
    <w:p>
      <w:r>
        <w:t>Un éventuel recours déposé contre le présent jugement n'aura pas d'effet suspensif (art. 11 al. 1 LVD ; rapport rendu le 1er juin 2010 par la commission judiciaire et de la police chargée d'étudier le PL 10582, p. 17).</w:t>
      </w:r>
    </w:p>
    <w:p>
      <w:r>
        <w:t>- 10/10 - A/2644/2024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