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JTAPI/795/2024 vom 20. August 2024</w:t>
      </w:r>
    </w:p>
    <w:p>
      <w:r>
        <w:t>GE Cour de justice, 2024-08-20, FR</w:t>
      </w:r>
    </w:p>
    <w:p>
      <w:r>
        <w:rPr>
          <w:b/>
        </w:rPr>
        <w:t xml:space="preserve">Quelle: </w:t>
      </w:r>
      <w:r>
        <w:t>https://mcp.opencaselaw.ch/entscheid/ge_gerichte_JTAPI_795_2024</w:t>
      </w:r>
    </w:p>
    <w:p>
      <w:r>
        <w:t>FR: GE_GERICHTE JTAPI/795/2024 du 20 août 2024</w:t>
      </w:r>
    </w:p>
    <w:p>
      <w:r>
        <w:t>IT: GE_GERICHTE JTAPI/795/2024 del 20 agosto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2.3</w:t>
      </w:r>
    </w:p>
    <w:p>
      <w:r>
        <w:t>; 137 II 305 consid. 3.1 ; cf. aussi arrêt du Tribunal fédéral 2C_1001/2019 du 3 décembre 2019 consid. 3 ; arrêt du Tribunal administratif fédéral C-5915/2007 du 18 février 2009 consid. 6 ; ATA/675/2014 du 26 août 2014 consid. 7 et les références citées).</w:t>
      </w:r>
    </w:p>
    <w:p>
      <w:r>
        <w:t>L’admission provisoire est de la seule compétence du SEM ; elle ne peut être que proposée par les autorités cantonales (art. 83 al. 6 LEI ; cf. arrêt du Tribunal fédéral 2C_1001/2019 du 3 décembre 2019 consid. 3). L'art. 83 al. 6 LEI vise avant tout la situation dans laquelle des autorités cantonales constatent des obstacles liés à l'exécution d'un renvoi. Elle n'est pas conditionnée à une demande de l'intéressé, ni à ce qu'un membre de la famille se trouve déjà au bénéfice d'une admission provisoire. Cette disposition a un caractère facultatif et implique que le SEM n'est saisi que si l'avis de l'autorité cantonale s'avère positif. Les intéressés n'ont, pour leur part, aucun droit à ce que le canton demande au SEM une admission provisoire en leur faveur sur la base de l'art. 83 al. 6 LEI (ATF 141 I 49 consid. 3.5.3 ; 137 II 305 consid. 3.2). Néanmoins, l'existence même de l'art. 83 LEI implique que l'autorité cantonale de police des étrangers, lorsqu'elle entend exécuter la décision de renvoi, statue sur la question de son exigibilité (cf. ATA/675/2014 du 26 août 2014 consid. 7).</w:t>
      </w:r>
    </w:p>
    <w:p>
      <w:r>
        <w:t>- 18/20 - A/1052/2024 51. Aux termes de l'art. 83 al. 4 LEI, l'exécution de la décision de renvoi peut ne pas être raisonnablement exigée si le renvoi de l'étranger dans son pays d'origine ou de provenance le met concrètement en danger, par exemple en cas de guerre, de guerre civile, de violence généralisée ou de nécessité médicale.</w:t>
      </w:r>
    </w:p>
    <w:p>
      <w:r>
        <w:t>Cette disposition, qui procède de préoccupations humanitaires du législateur suisse, s'applique notamment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 et de moyens de formation, ne suffisent pas en soi à réaliser une telle mise en danger (cf. arrêts du Tribunal administratif fédéral D-5367/2015 du 24 mars 2020 consid. 8 ; F-838/2017 du 27 mars 2018 consid.</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w:t>
      </w:r>
    </w:p>
    <w:p>
      <w:r>
        <w:rPr>
          <w:b/>
        </w:rPr>
        <w:t>E. 4</w:t>
      </w:r>
    </w:p>
    <w:p>
      <w:r>
        <w:t>Saisi d’un recours, le tribunal applique le droit d’office. Il ne peut pas aller au-delà des conclusions des parties, mais n’est lié ni par les motifs invoqués par celles-ci (art. 69 al. 1 LPA), ni par leur argumentation juridique (ATA/386/2018 du 24 avril 2018 consid. 1b).</w:t>
      </w:r>
    </w:p>
    <w:p>
      <w:r>
        <w:rPr>
          <w:b/>
        </w:rPr>
        <w:t>E. 4.3</w:t>
      </w:r>
    </w:p>
    <w:p>
      <w:r>
        <w:t>; ATA/490/2020 du 19 mai 2020 consid. 11d ; ATA/515/2016 du 14 juin 2016 consid. 6b ; ATA/189/2016 du 1er mars 2016 ; ATA/1278/2015 du 1er décembre 2015 consid. 7b).</w:t>
      </w:r>
    </w:p>
    <w:p>
      <w:r>
        <w:t>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w:t>
      </w:r>
    </w:p>
    <w:p>
      <w:r>
        <w:t>- 19/20 - A/1052/2024 ci-dessus,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arrêt du Tribunal administratif fédéral E- 6559/2018 du 3 octobre 2019 consid. 3.6 et les références citées). 52. En l'espèce, comme indiqué précédemment, il est notoire que le Portugal dispose d’un système de santé apte à assurer les soins médicaux nécessaires à l’ensemble des troubles de la santé (ATA/1098/2021 du 19 octobre 2021 consid. 8). Il est donc hautement probable que le recourant pourra y bénéficier de toutes l'aide nécessaire afin de se débarrasser de ses addictions. En tout état, hormis ses allégations, le recourant n'a pas démontré que l'exécution du renvoi l'exposerait à une situation mettant gravement en péril son intégrité physique ou sa vie.</w:t>
      </w:r>
    </w:p>
    <w:p>
      <w:r>
        <w:t>Au vu de ce qui précède, il n'apparaît pas que l'exécution de cette mesure ne serait pas possible, serait illicite ou qu'elle ne pourrait être raisonnablement exigée (art. 83 LEI) au vu des motifs précités. 53. Mal fondé, le recours sera rejeté et la décision contestée confirmée. 54. En application des art. 87 al. 1 LPA et 1 et 2 du règlement sur les frais, émoluments et indemnités en procédure administrative du 30 juillet 1986 (RFPA - E 5 10.03), le recourant, qui succombe, est condamné au paiement d’un émolument s'élevant à CHF 500.-. Vu l’issue du litige, aucune indemnité de procédure ne sera allouée (art. 87 al. 2 LPA). 55. Le recourant étant au bénéfice de l’assistance juridique suite à la décision de la vice- présidente du Tribunal de première instance du 26 octobre 2023,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 56. En vertu des art. 89 al. 2 et 111 al. 2 de la loi sur le Tribunal fédéral du 17 juin 2005 (LTF - RS 173.110), le présent jugement sera communiqué au secrétariat d'État aux migrations.</w:t>
      </w:r>
    </w:p>
    <w:p>
      <w:r>
        <w:t>- 20/20 - A/1052/2024</w:t>
      </w:r>
    </w:p>
    <w:p>
      <w:r>
        <w:rPr>
          <w:b/>
        </w:rPr>
        <w:t>E. 5</w:t>
      </w:r>
    </w:p>
    <w:p>
      <w:r>
        <w:t>Le recourant fait d'abord valoir une notification irrégulière de la décision querellée, ainsi que des courriers de l'OCPM visant à l'informer de son intention de refuser sa demande, l'ayant ainsi empêché de transmettre ses observations avant le prononcé de la décision querellée, ce qui serait constitutif d'une violation de son droit d'être entendu.</w:t>
      </w:r>
    </w:p>
    <w:p>
      <w:r>
        <w:rPr>
          <w:b/>
        </w:rPr>
        <w:t>E. 6</w:t>
      </w:r>
    </w:p>
    <w:p>
      <w:r>
        <w:t>Le droit d’être entendu garanti par l’art. 29 al. 2 Cst. comprend, classiquement,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149 I 91 consid. 3.2 ; 145 I 167 consid. 4.1 ; 142 II 218 consid. 2.3).</w:t>
      </w:r>
    </w:p>
    <w:p>
      <w:r>
        <w:t>Ce droit ne s’étend toutefois qu’aux éléments pertinents pour décider de l’issue du litige et le droit de faire administrer des preuves n’empêche pas le juge de renoncer</w:t>
      </w:r>
    </w:p>
    <w:p>
      <w:r>
        <w:t>- 7/20 - A/1052/2024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1C_159/2020 du 5 octobre 2020 consid. 2.2.1).</w:t>
      </w:r>
    </w:p>
    <w:p>
      <w:r>
        <w:rPr>
          <w:b/>
        </w:rPr>
        <w:t>E. 7</w:t>
      </w:r>
    </w:p>
    <w:p>
      <w:r>
        <w:t>L'art. 47 LPA prévoit qu'une notification irrégulière ne peut entraîner aucun préjudice pour les parties.</w:t>
      </w:r>
    </w:p>
    <w:p>
      <w:r>
        <w:rPr>
          <w:b/>
        </w:rPr>
        <w:t>E. 8</w:t>
      </w:r>
    </w:p>
    <w:p>
      <w:r>
        <w:t>La jurisprudence n'attache pas nécessairement la nullité à l'existence de vices dans la notification ; la protection des parties est suffisamment garantie lorsque la notification irrégulière atteint son but malgré cette irrégularité (ATF 132 II 21 consid. 3.1).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arrêt 9C_863/2013 du 9 mai 2014 consid. 3.2). En vertu de ce principe, l'intéressé est tenu de se renseigner sur l'existence et le contenu de la décision dès qu'il peut en soupçonner l'existence, sous peine de se voir opposer l'irrecevabilité d'un éventuel moyen pour cause de tardiveté (ATF 139 IV 228 consid. 1.3 et les références). Cela signifie notamment qu'une décision, fût-elle notifiée de manière irrégulière, peut entrer en force si elle n'est pas déférée au juge dans un délai raisonnable (SJ 2000 I p. 118). Les mêmes principes s'appliquent en cas de défaut de toute notification d'une décision administrative (arrêts du Tribunal fédéral 9C_202/2014 du 11 juillet 2014 consid. 4.2 et les références ; 8C_188/2007 du 4 mars 2008 consid. 4.1.2 et la référence citée ; ATA/1299/2020 du 15 décembre 2020 consid. 7 ; ATA/1383/2017 du 10 octobre 2017 consid. 5b).</w:t>
      </w:r>
    </w:p>
    <w:p>
      <w:r>
        <w:rPr>
          <w:b/>
        </w:rPr>
        <w:t>E. 9</w:t>
      </w:r>
    </w:p>
    <w:p>
      <w:r>
        <w:t>En l'espèce, l'affirmation du recourant selon lequel il n'aurait pas formellement reçu notification de la décision querellée – ainsi que des courriers d'intention de refus de renouvellement de son autorisation de séjour de l'OCPM, soit une éventuelle notification irrégulière (art. 47 LPA) –, ne déploie d'effet qu'en matière de computation des délais. Or, cette question n'est pas déterminante en l'espèce, dès lors que la recevabilité du recours sur ce point n'est pas remise en cause par l'autorité intimée. Compte tenu de l'issue du litige, elle peut ainsi souffrir de rester indécise.</w:t>
      </w:r>
    </w:p>
    <w:p>
      <w:r>
        <w:t>Sous l'angle de son droit d'être entendu, même à admettre que les courriers d'intention ainsi que la décision querellée n'ont pas été valablement notifiés au recourant, cet élément est lui aussi dépourvu de conséquence, dès lors que l'intéressé a pu faire valoir son point de vue ainsi que les éléments de faits et de droit qu'il estimait pertinents et décisifs à l'appui de son recours. Il a ainsi été à même de formuler ses griefs à l'égard de la décision querellée, en toute connaissance de cause devant le tribunal de céans, de sorte qu'une éventuelle violation de son droit d'être entendu aurait, de toute façon, été guérie.</w:t>
      </w:r>
    </w:p>
    <w:p>
      <w:r>
        <w:t>Le grief est écarté.</w:t>
      </w:r>
    </w:p>
    <w:p>
      <w:r>
        <w:t>- 8/20 - A/1052/2024</w:t>
      </w:r>
    </w:p>
    <w:p>
      <w:r>
        <w:rPr>
          <w:b/>
        </w:rPr>
        <w:t>E. 10</w:t>
      </w:r>
    </w:p>
    <w:p>
      <w:r>
        <w:t>Le recourant se plaint également d'un déni de justice, vu le temps de traitement de sa demande de renouvellement qu'il juge excessivement long.</w:t>
      </w:r>
    </w:p>
    <w:p>
      <w:r>
        <w:rPr>
          <w:b/>
        </w:rPr>
        <w:t>E. 11</w:t>
      </w:r>
    </w:p>
    <w:p>
      <w:r>
        <w:t>D'emblée, il sera rappelé au recourant que pour pouvoir se plaindre de l’inaction de l’autorité, encore faut-il que l’administré ait effectué toutes les démarches adéquates en vue de l’obtention de la décision qu’il sollicite (ATA/699/2021 du 2 juillet 2021 consid. 9b ; ATA/386/2018 du 24 avril 2018 consid. 2d). Les conclusions en déni de justice sont irrecevables lorsque le recourant n’a pas procédé à la mise en demeure prévue à l’art. 4 al. 4 LPA (ATA/1210/2018 du 13 novembre 2018 consid. 5c et 6). Or, nonobstant la question de la recevabilité de son grief, il ressort des éléments du dossier que le recourant n'a à aucun moment mis l'autorité en demeure de rendre une décision le concernant. Au contraire, il appert en réalité que l'autorité intimée a, à plusieurs reprises, formulés des demandes d'informations complémentaires son attention, sans que ce dernier n'y donne suite. Même si son grief devait être jugé recevable, celui-ci serait ainsi à écarter.</w:t>
      </w:r>
    </w:p>
    <w:p>
      <w:r>
        <w:rPr>
          <w:b/>
        </w:rPr>
        <w:t>E. 12</w:t>
      </w:r>
    </w:p>
    <w:p>
      <w:r>
        <w:t>Au fond, le recourant conteste la décision de refus de renouvellement de son autorisation de séjour et prononçant son renvoi de Suisse.</w:t>
      </w:r>
    </w:p>
    <w:p>
      <w:r>
        <w:rPr>
          <w:b/>
        </w:rPr>
        <w:t>E. 13</w:t>
      </w:r>
    </w:p>
    <w:p>
      <w:r>
        <w:t>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 Suisse des étrangers dont le statut juridique n'est pas réglé par d'autres dispositions du droit fédéral ou par des traités internationaux conclus par la Suisse (art. 1 et 2 LEI), dont l'ALCP.</w:t>
      </w:r>
    </w:p>
    <w:p>
      <w:r>
        <w:rPr>
          <w:b/>
        </w:rPr>
        <w:t>E. 14</w:t>
      </w:r>
    </w:p>
    <w:p>
      <w:r>
        <w:t>L’ALCP, entré en vigueur le 1er juin 2002, et l'ordonnance sur l'introduction progressive de la libre circulation des personnes entre, d'une part, la Confédération suisse et, d'autre part, la Communauté européenne et ses États membres ainsi qu'entre les États membres de l'Association européenne de libre-échange du 22 mai 2002 (OLCP - RS 142.203) s’appliquent en premier lieu aux ressortissants des pays membres de l’UE/AELE. La LEI ne s'applique aux ressortissants des États membres de l'Union européenne que lorsque l'ALCP n'en dispose pas autrement ou lorsqu'elle prévoit des dispositions plus favorables (art. 12 ALCP et 2 al. 2 LEI).</w:t>
      </w:r>
    </w:p>
    <w:p>
      <w:r>
        <w:rPr>
          <w:b/>
        </w:rPr>
        <w:t>E. 15</w:t>
      </w:r>
    </w:p>
    <w:p>
      <w:r>
        <w:t>En l'espèce, le recourant, ressortissant portugais, sollicite le renouvellement de son autorisation de séjour. Sa situation doit être examinée sous l'angle de l'ALCP et de l'OLCP.</w:t>
      </w:r>
    </w:p>
    <w:p>
      <w:r>
        <w:rPr>
          <w:b/>
        </w:rPr>
        <w:t>E. 16</w:t>
      </w:r>
    </w:p>
    <w:p>
      <w:r>
        <w:t>Le champ d’application personnel et temporel de l’ALCP ne dépend en principe pas du moment auquel un ressortissant UE arrive ou est arrivé en Suisse, mais seulement de l’existence du droit de séjour garanti par l’accord au moment où l’étranger le fait valoir (ATF 134 II 10 consid. 2 ; 131 II 339 consid. 2). En outre, l'application de l'ALCP suppose que la personne visée entre dans l'une des différentes situations de libre circulation prévues par l'accord (travailleur salarié, indépendant, chercheur d'emploi, étudiant, etc.) et qu'elle remplisse les conditions</w:t>
      </w:r>
    </w:p>
    <w:p>
      <w:r>
        <w:t>- 9/20 - A/1052/2024 afférentes à son statut (ATF 131 II 329 consid. 3.1 ; arrêt du Tribunal fédéral 2A.169/2004 consid. 6).</w:t>
      </w:r>
    </w:p>
    <w:p>
      <w:r>
        <w:rPr>
          <w:b/>
        </w:rPr>
        <w:t>E. 17</w:t>
      </w:r>
    </w:p>
    <w:p>
      <w:r>
        <w:t>Aux termes de l’art. 16 par. 2 ALCP, dans la mesure où l’application de l’accord implique des notions de droit communautaire, il sera tenu compte de la jurisprudence pertinente de la Cour de justice des Communautés européennes (actuellement : Cour de justice de l’Union européenne; ci-après : la Cour de justice UE) antérieure à la date de sa signature. La jurisprudence postérieure à la date de la signature de l’ALCP est cependant prise en compte par le Tribunal fédéral pour assurer le parallélisme du système qui existait au moment de la signature de l’accord et tenir compte de l’évolution de la jurisprudence de l’UE (ATF 136 II 5 consid. 3.4).</w:t>
      </w:r>
    </w:p>
    <w:p>
      <w:r>
        <w:rPr>
          <w:b/>
        </w:rPr>
        <w:t>E. 18</w:t>
      </w:r>
    </w:p>
    <w:p>
      <w:r>
        <w:t>Pour prétendre à l'application des dispositions de l'ALCP, il faut que le ressortissant étranger dispose d'un droit de séjour fondé sur l'accord (arrêt 2C_308/2017 du 21 février 2018 consid. 5.1).</w:t>
      </w:r>
    </w:p>
    <w:p>
      <w:r>
        <w:rPr>
          <w:b/>
        </w:rPr>
        <w:t>E. 19</w:t>
      </w:r>
    </w:p>
    <w:p>
      <w:r>
        <w:t>Les droits d'entrée, de séjour et d'accès à une activité économique conformément à l'ALCP, y compris le droit de demeurer sur le territoire d'une partie contractante après la fin d'une activité économique, sont réglés par l'Annexe I ALCP (art. 3, 4 et 7 let. c ALCP).</w:t>
      </w:r>
    </w:p>
    <w:p>
      <w:r>
        <w:rPr>
          <w:b/>
        </w:rPr>
        <w:t>E. 20</w:t>
      </w:r>
    </w:p>
    <w:p>
      <w:r>
        <w:t>Selon l’art. 6 par. 1 Annexe I ALCP, le travailleur salarié ressortissant d’une partie contractante qui occupe un emploi d’une durée égale ou supérieure à un an au service d’un employeur de l’État d’accueil reçoit un titre de séjour d’une durée de cinq ans au moins à dater de sa délivrance.</w:t>
      </w:r>
    </w:p>
    <w:p>
      <w:r>
        <w:rPr>
          <w:b/>
        </w:rPr>
        <w:t>E. 21</w:t>
      </w:r>
    </w:p>
    <w:p>
      <w:r>
        <w:t>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(ATF 131 II 339 consid. 3.2). Doit ainsi être considérée comme un « travailleur »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La recherche réelle d’un emploi suppose que l’intéressé apporte la preuve qu’il continue à en chercher un et qu’il a des chances véritables d’être engagé ; sinon il n’est pas exclu qu’il soit contraint de quitter le pays d’accueil après six mois (arrêt du Tribunal fédéral 2C_390/2013 du 10 avril 2014 consid. 3.1 et les divers arrêts de la Cour de justice de l’Union européenne [CJCE] cités).</w:t>
      </w:r>
    </w:p>
    <w:p>
      <w:r>
        <w:t>- 10/20 - A/1052/2024</w:t>
      </w:r>
    </w:p>
    <w:p>
      <w:r>
        <w:rPr>
          <w:b/>
        </w:rPr>
        <w:t>E. 22</w:t>
      </w:r>
    </w:p>
    <w:p>
      <w:r>
        <w:t>Conformément à l'art. 2 par. 1 du règlement (CEE) 1251/70, a le droit de demeurer à titre permanent sur le territoire d'un État membre : a. le travailleur qui, au moment où il cesse son activité, a atteint l'âge prévu par la législation de cet État pour faire valoir des droits à une pension de vieillesse et qui y a occupé un emploi pendant les douze derniers mois au moins et y a résidé d'une façon continue depuis plus de trois ans ; b. le travailleur qui, résidant d'une façon continue sur le territoire de cet État depuis plus de deux ans, cesse d'y occuper un emploi salarié à la suite d'une incapacité permanente de travail ; si cette incapacité résulte d'un accident du travail ou d'une maladie professionnelle ouvrant droit à une rente entièrement ou partiellement à charge d'une institution de cet État, aucune condition de durée de résidence n'est requise ; c. le travailleur qui, après trois ans d'emploi et de résidence continus sur le territoire de cet État, occupe un emploi de salarié sur le territoire d'un autre État membre, tout en gardant sa résidence sur le territoire du premier État où il retourne, en principe, chaque jour ou au moins une fois par semaine.</w:t>
      </w:r>
    </w:p>
    <w:p>
      <w:r>
        <w:rPr>
          <w:b/>
        </w:rPr>
        <w:t>E. 23</w:t>
      </w:r>
    </w:p>
    <w:p>
      <w:r>
        <w:t>Dans tous les cas, pour pouvoir prétendre à demeurer en Suisse sur la base de l'art. 4 Annexe I ALCP en relation avec l'art. 2 par. 1 let. b du règlement 1251/70, il est indispensable qu'au moment où survient l'incapacité permanente de travail, le travailleur ait encore effectivement ce statut et que celui-ci ait ainsi été perdu pour cette raison (ATF 141 II 1 consid. 4 p. 11 ss). Un droit de demeurer à la suite d'une incapacité de travail présuppose donc une qualité de travailleur préalable (cf. ATF 144 II 121 consid. 3.2 ; arrêt 2C_1034/2016 du 13 novembre 2017 consid. 2.2 avec renvois ; arrêt de la CJCE du 26 mai 1993 C-171/91 Tsiotras, Rec. 1993 I-2925 point 18). Il faut en outre que le travailleur ait cessé d'être salarié en raison de son incapacité de travail ; ce n'est qu'à cette condition qu'il se justifie de laisser subsister ses droits de travailleur migrant au-delà de la perte de son statut de salarié (cf. ATF 141 II 1 consid. 4.3.2 p. 13). Celui qui peut se prévaloir d'un droit de demeurer conserve ses droits acquis en tant que travailleur et a notamment droit à l'aide sociale (ATF 141 II 1 consid. 4.1 p. 11).</w:t>
      </w:r>
    </w:p>
    <w:p>
      <w:r>
        <w:rPr>
          <w:b/>
        </w:rPr>
        <w:t>E. 24</w:t>
      </w:r>
    </w:p>
    <w:p>
      <w:r>
        <w:t>Selon les Directives du secrétariat d'État aux migrations (ci-après: SEM) concernant l'introduction progressive de la libre circulation des personnes, le droit de demeurer est en principe maintenu, indépendamment du fait que la personne ait bénéficié ou non d'éventuelles prestations de l'aide sociale, et s'étend aux membres de la famille indépendamment de leur nationalité (Directives OLCP, version janvier 2024, ch. 10.3.1 ; arrêt du Tribunal fédéral F-2589/2017 du 23 avril 2019 consid. 5.1).</w:t>
      </w:r>
    </w:p>
    <w:p>
      <w:r>
        <w:rPr>
          <w:b/>
        </w:rPr>
        <w:t>E. 25</w:t>
      </w:r>
    </w:p>
    <w:p>
      <w:r>
        <w:t>En l’occurrence, il n’est pas contesté que si le recourant a déclaré, à plusieurs reprises lors de ses différentes auditions par la police, séjourner en Suisse depuis l'année 2000, il ne réside légalement en Suisse que depuis le 26 novembre 2015, et ce, jusqu'à l'échéance de son autorisation de séjour le 25 novembre 2020.</w:t>
      </w:r>
    </w:p>
    <w:p>
      <w:r>
        <w:t>- 11/20 - A/1052/2024</w:t>
      </w:r>
    </w:p>
    <w:p>
      <w:r>
        <w:t>Le recourant ne saurait prétendre au renouvellement de son autorisation de séjour avec activité lucrative, dès lors qu'il n'en exerce manifestement aucune.</w:t>
      </w:r>
    </w:p>
    <w:p>
      <w:r>
        <w:t>En outre, l'octroi d'une autorisation de séjour en vertu du droit de demeurer n'entre également pas en ligne de compte, dès lors que le recourant ne revêt pas la qualité de travailleur au sens de l'ALCP. En effet, malgré son expérience dans le bâtiment, celui-ci n'exerce aucune activité lucrative, à tout le moins depuis le 1er septembre 2017, date à partir de laquelle il émarge totalement financièrement à l'aide sociale sans que rien ne permette de penser qu’il sera en mesure prochainement d’atteindre une indépendance financière. Si son incapacité de travail actuelle en raison de sa dépendance à l'alcool et aux produits stupéfiants n'est pas remise en cause, force est cependant de constater que d'après les éléments du dossier, le recourant n'a exercé une activité professionnelle en Suisse qu'entre le 25 novembre et le 18 décembre 2015 (un mois), entre le 9 mars et le 17 avril 2016 (un mois) et entre le 1er avril et le 31 septembre 2017 (cinq mois). Dans cette mesure, le recourant ne parvient à démontrer qu'une période d'emploi totale de sept mois sur 3 ans, ce qui tend à démontrer que son activité professionnelle n'était que marginale et accessoire, sans qu'il ne fournisse au surplus d'explications sur d'éventuelles autres occupations professionnelles lui ayant permis de subvenir à ses besoins. Compte tenu de leur brièveté, ces très courtes périodes d'emploi ne suffisent ainsi pas à lui conférer la qualité de travailleur salarié au sens de l'art. 6 § 1 annexe 1 ALCP. Il n'est également pas en mesure de bénéficier d’un droit de séjour en Suisse en qualité de personne à la recherche d’un emploi (cf. art. 2 al. 1 par. 2 annexe I ALCP et 18 OLCP). Nonobstant le délai légal imparti à cet effet, le recourant n'a démontré ni les efforts déployés afin de trouver un emploi, ni qu'il existerait une réelle perspective d'engagement. Il ne démontre par ailleurs en rien qu'une activité lucrative en Suisse serait sur le point de débuter.</w:t>
      </w:r>
    </w:p>
    <w:p>
      <w:r>
        <w:rPr>
          <w:b/>
        </w:rPr>
        <w:t>E. 26</w:t>
      </w:r>
    </w:p>
    <w:p>
      <w:r>
        <w:t>Reste encore à déterminer si le recourant peut prétendre à une autre autorisation de séjour sur la base de l'ALCP ou de l'OLCP.</w:t>
      </w:r>
    </w:p>
    <w:p>
      <w:r>
        <w:rPr>
          <w:b/>
        </w:rPr>
        <w:t>E. 27</w:t>
      </w:r>
    </w:p>
    <w:p>
      <w:r>
        <w:t>À teneur de l'art. 24 par. 1 Annexe I ALCP,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w:t>
      </w:r>
    </w:p>
    <w:p>
      <w:r>
        <w:rPr>
          <w:b/>
        </w:rPr>
        <w:t>E. 28</w:t>
      </w:r>
    </w:p>
    <w:p>
      <w:r>
        <w:t>Les conditions posées à l'art. 24 par. 1 Annexe I ALCP servent uniquement à éviter de grever les finances publiques de l'État d'accueil. Ce but est atteint, quelle que soit la source des moyens financiers permettant d'assurer le minimum existentiel de l'étranger communautaire et sa famille (ATF 144 II 113 consid. 4.3 ; arrêt du Tribunal fédéral 2C_243/2015 du 2 novembre 2015 consid. 3.4.2).</w:t>
      </w:r>
    </w:p>
    <w:p>
      <w:r>
        <w:rPr>
          <w:b/>
        </w:rPr>
        <w:t>E. 29</w:t>
      </w:r>
    </w:p>
    <w:p>
      <w:r>
        <w:t>L'art. 24 par. 2 Annexe I ALCP précise que les moyens financiers nécessaires sont réputés suffisants s'ils dépassent le montant en-dessous duquel les nationaux, eu</w:t>
      </w:r>
    </w:p>
    <w:p>
      <w:r>
        <w:t>- 12/20 - A/1052/2024 égard à leur situation personnelle, peuvent prétendre à des prestations d'assistance. Selon l'art. 16 al. 1 OLCP, tel est le cas si ces moyens dépassent les prestations d'assistance qui seraient allouées en vertu des directives « Aide sociale : concepts et normes de calcul » de la Conférence suisse des institutions d'action sociale (ci- après : normes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(ATF 144 II 113 consid. 4.1).</w:t>
      </w:r>
    </w:p>
    <w:p>
      <w:r>
        <w:rPr>
          <w:b/>
        </w:rPr>
        <w:t>E. 30</w:t>
      </w:r>
    </w:p>
    <w:p>
      <w:r>
        <w:t>En l'espèce, à teneur des éléments du dossier, le recourant émarge totalement à l'aide sociale depuis le 1er septembre 2017. Il ne dispose ainsi à l'évidence pas des moyens financiers suffisants afin de subvenir à ses besoins sans l'aide de l'assistance publique. Il ne remplit dès lors pas les conditions nécessaires à l'octroi d'une telle autorisation de séjour.</w:t>
      </w:r>
    </w:p>
    <w:p>
      <w:r>
        <w:rPr>
          <w:b/>
        </w:rPr>
        <w:t>E. 31</w:t>
      </w:r>
    </w:p>
    <w:p>
      <w:r>
        <w:t>Au demeurant, il sied de constater que le recourant ne rentre manifestement dans aucune des autres situations prévues par l'ALCP.</w:t>
      </w:r>
    </w:p>
    <w:p>
      <w:r>
        <w:rPr>
          <w:b/>
        </w:rPr>
        <w:t>E. 32</w:t>
      </w:r>
    </w:p>
    <w:p>
      <w:r>
        <w:t>Aux termes de l’art. 20 OLCP, si les conditions d’admission sans activité lucrative ne sont pas remplies notamment au sens de l’ALCP, une autorisation de séjour UE peut être délivrée lorsque des motifs importants l’exigent. Il n’existe cependant pas de droit en la matière, l’autorité cantonale statuant librement, sous réserve de l’approbation du SEM (art. 29 OLCP ; arrêt du Tribunal fédéral 2C_59/2017 du 4 avril 2017 consid. 1.3). Les autorités compétentes tiennent compte, en exerçant leur pouvoir d’appréciation, des intérêts publics, de la situation personnelle de l’étranger, ainsi que de son degré d’intégration (art. 96 al. 1 LEI). Cette liberté d’appréciation est toutefois limitée par les principes généraux de droit tels que notamment l’interdiction de l’arbitraire et l’égalité de traitement (arrêt du Tribunal administratif fédéral F-1734/2019 du 23 mars 2020 consid. 8.1).</w:t>
      </w:r>
    </w:p>
    <w:p>
      <w:r>
        <w:rPr>
          <w:b/>
        </w:rPr>
        <w:t>E. 33</w:t>
      </w:r>
    </w:p>
    <w:p>
      <w:r>
        <w:t>Les conditions posées à l’admission de l’existence de motifs importants au sens de cette disposition correspondent à celles posées à la reconnaissance d’un cas de rigueur en vertu de l’art. 30 al. 1 let. b LEI, en lien avec l’art. 31 OASA, de sorte qu’une application de l’art. 30 al. 1 let. b LEI ne saurait entrer en ligne de compte si les exigences prévues par l’art. 20 OLCP ne sont pas réalisées (arrêt du Tribunal administratif fédéral F-1734/2019 du 23 mars 2020 consid. 8.1).</w:t>
      </w:r>
    </w:p>
    <w:p>
      <w:r>
        <w:rPr>
          <w:b/>
        </w:rPr>
        <w:t>E. 34</w:t>
      </w:r>
    </w:p>
    <w:p>
      <w:r>
        <w:t>À teneur de l’art. 30 al. 1 let. b LEI, il est possible de déroger aux conditions d’admission notamment dans le but de tenir compte des cas individuels d’une extrême gravité ou d’intérêts publics majeurs.</w:t>
      </w:r>
    </w:p>
    <w:p>
      <w:r>
        <w:rPr>
          <w:b/>
        </w:rPr>
        <w:t>E. 35</w:t>
      </w:r>
    </w:p>
    <w:p>
      <w:r>
        <w:t>L’art. 31 OASA énumère, à titre non exhaustif, une liste de critères qui sont à prendre en considération dans l’examen de l’art. 30 al. 1 let. b LEI, à savoir l’intégration, le respect de l’ordre juridique, la situation familiale, la situation financière et la volonté de prendre part à la vie économique et d’acquérir une formation, la durée de la présence en Suisse et l’état de santé, étant précisé qu’il</w:t>
      </w:r>
    </w:p>
    <w:p>
      <w:r>
        <w:t>- 13/20 - A/1052/2024 convient d’opérer une appréciation globale de la situation personnelle de l’intéressé. Aussi, les critères précités peuvent jouer un rôle déterminant dans leur ensemble, même si, pris isolément, ils ne sauraient fonder en soi un cas de rigueur (ATF 137 II 345 consid. 3.2.3).</w:t>
      </w:r>
    </w:p>
    <w:p>
      <w:r>
        <w:rPr>
          <w:b/>
        </w:rPr>
        <w:t>E. 36</w:t>
      </w:r>
    </w:p>
    <w:p>
      <w:r>
        <w:t>Selon la jurisprudence constante relative à la reconnaissance des cas de rigueur en application de l’art. 30 al. 1 let. b LEI, applicable par analogie à l’art. 20 OLCP, il s’agit de normes dérogatoires présentant un caractère exceptionnel et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(ATF 138 II 393 consid. 3.1).</w:t>
      </w:r>
    </w:p>
    <w:p>
      <w:r>
        <w:rPr>
          <w:b/>
        </w:rPr>
        <w:t>E. 37</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(arrêts du Tribunal administratif fédéral F- 1734/2019 du 23 mars 2020 consid. 8.5).</w:t>
      </w:r>
    </w:p>
    <w:p>
      <w:r>
        <w:rPr>
          <w:b/>
        </w:rPr>
        <w:t>E. 38</w:t>
      </w:r>
    </w:p>
    <w:p>
      <w:r>
        <w:t>Parmi les éléments déterminants pour la reconnaissance d’une telle situation,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et la situation de ses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administratif fédéral F-1734/2019 du 23 mars 2020 consid. 8.5).</w:t>
      </w:r>
    </w:p>
    <w:p>
      <w:r>
        <w:rPr>
          <w:b/>
        </w:rPr>
        <w:t>E. 39</w:t>
      </w:r>
    </w:p>
    <w:p>
      <w:r>
        <w:t>Les directives et commentaires du SEM concernant l’ordonnance sur la libre circulation des personnes, état janvier 2023, (ci-après : directives OLCP) (ch. 6.5), précisent que dans la mesure où l’admission des personnes sans activité lucrative dépend simplement de l’existence de moyens financiers suffisants et d’une</w:t>
      </w:r>
    </w:p>
    <w:p>
      <w:r>
        <w:t>- 14/20 - A/1052/2024 affiliation à une caisse maladie, les cas visés par l’art. 20 OLCP en relation avec l’art. 31 OASA ne sont envisageables que dans de rares situations, notamment lorsque les moyens financiers manquent ou, dans des cas d’extrême gravité, pour les membres de la famille ne pouvant pas se prévaloir des dispositions sur le regroupement familial (arrêt du Tribunal administratif fédéral F-1734/2019 du 23 mars 2020 consid. 8.5).</w:t>
      </w:r>
    </w:p>
    <w:p>
      <w:r>
        <w:rPr>
          <w:b/>
        </w:rPr>
        <w:t>E. 40</w:t>
      </w:r>
    </w:p>
    <w:p>
      <w:r>
        <w:t>Des motifs médicaux peuvent, suivant les circonstances, conduire à la reconnaissance d'une raison personnelle majeure, lorsque l'intéressé démontre souffrir d'une sérieuse atteinte à sa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pour pouvoir y demeurer (cf. ATF 128 II 200 consid. 5.3 ; 123 II 125 consid. 5b/dd et les références citées ; arrêts du Tribunal fédéral 2D_57/2019 du 4 novembre 2019 consid. 6.2 ; 2C_861/2015 du 11 février 2016 consid. 4.2 ; ATA/404/2021 du 13 avril 2021 consid. 6a). En outre, l'étranger qui entre pour la première fois en Suisse en souffrant déjà d'une sérieuse atteinte à la santé ne saurait se fonder uniquement sur ce motif médical pour y poursuivre son séjour (ATF 128 II 200 consid. 5.3 et les arrêts cités ; arrêts du Tribunal fédéral 2C_861/2015 du 11 février 2016 consid. 4.2 et les références citées ; ATA/404/2021 du 13 avril 2021 consid. 6a).</w:t>
      </w:r>
    </w:p>
    <w:p>
      <w:r>
        <w:rPr>
          <w:b/>
        </w:rPr>
        <w:t>E. 41</w:t>
      </w:r>
    </w:p>
    <w:p>
      <w:r>
        <w:t>Une grave maladie (à supposer qu’elle ne puisse pas être soignée dans le pays d’origine) ne saurait cependant justifier à elle seule la reconnaissance d’un cas de rigueur, l’aspect médical ne constituant que l’un des éléments, parmi d’autres (durée du séjour, intégration socioprofessionnelle et formations accomplies en Suisse, présence d'enfants scolarisés en Suisse et degré de scolarité atteint, attaches familiales en Suisse et à l'étranger, etc.), à prendre en considération (ATF 128 II 200 consid. 5.1 à 5.4 ; 123 II 125 consid. 5b/dd ; arrêt du Tribunal administratif fédéral C-6545/2010 du 25 octobre 2011 consid. 6.4). Ainsi, en l’absence de liens particulièrement intenses avec la Suisse, le facteur médical ne saurait constituer un élément suffisant pour justifier la reconnaissance d’un cas personnel d’extrême gravité.</w:t>
      </w:r>
    </w:p>
    <w:p>
      <w:r>
        <w:rPr>
          <w:b/>
        </w:rPr>
        <w:t>E. 42</w:t>
      </w:r>
    </w:p>
    <w:p>
      <w:r>
        <w:t>Il sied enfin de rappeler que les motifs médicaux constituent avant tout un obstacle à l’exécution du renvoi au sens de l’art. 83 al. 3 LEI et qu’un individu ne pouvant se prévaloir que d'arguments d'ordre médical ne se distingue pas de ses compatriotes restés dans son pays d'origine et souffrant de la même maladie ou d'un état de santé d'une gravité similaire (cf. arrêts du Tribunal fédéral 2C_396/2014 du 27 mars 2015 consid. 4.5 ; 2C_187/2008 du 15 mai 2008 consid. 2.3 ; arrêts du Tribunal administratif fédéral F-4436/2019 du 1er février 2021 consid. 6.3.2 ; F-6616/2017 du 26 novembre 2019 consid.6.6 ; F-6510/2017 du 6 juin 2019 consid. 6.1 et les références citées ; ATA/895/2019 du 14 mai 2019 consid. 6f).</w:t>
      </w:r>
    </w:p>
    <w:p>
      <w:r>
        <w:t>- 15/20 - A/1052/2024</w:t>
      </w:r>
    </w:p>
    <w:p>
      <w:r>
        <w:rPr>
          <w:b/>
        </w:rPr>
        <w:t>E. 43</w:t>
      </w:r>
    </w:p>
    <w:p>
      <w:r>
        <w:t>Un étranger peut également, selon les circonstances, se prévaloir du droit au respect de sa vie privée et familiale garanti par l'art. 8 CEDH pour s’opposer à une éventuelle séparation de sa famille et obtenir ainsi une autorisation de séjour. Encore faut-il, pour pouvoir invoquer cette disposition, que la relation entre l'étranger et une personne de sa famille ayant le droit de résider durablement en Suisse (ce qui suppose que cette personne ait la nationalité suisse, une autorisation d'établissement en Suisse ou un droit certain à une autorisation de séjour en Suisse) soit étroite et effective (ATF 141 II 169 consid. 5.2.1 ; 140 I 77 consid. 5.2 ; arrêt du Tribunal fédéral 2C_722/2019 du 2 septembre 2019 consid. 4.1 ; ATA/1093/2019 du 25 juin 2019 consid. 7a). Les relations visées par cette disposition sont avant tout celles qui concernent la famille dite nucléaire, soit celles qui existent entre époux et entre parents et enfants mineurs vivant en ménage commun (ATF 140 I 77 consid. 5.2 ; 137 I 113 consid. 6.1 ; 127 II 60 consid. 1d/aa ; 120 Ib 257 consid. 1d ; ATA/519/2017 du 9 mai 2017 consid. 10c).</w:t>
      </w:r>
    </w:p>
    <w:p>
      <w:r>
        <w:rPr>
          <w:b/>
        </w:rPr>
        <w:t>E. 44</w:t>
      </w:r>
    </w:p>
    <w:p>
      <w:r>
        <w:t>Les signes indicateurs d'une relation étroite et effective sont en particulier le fait d'habiter sous le même toit, la dépendance financière, des liens familiaux particulièrement proches et des contacts réguliers (cf. ATF 135 I 143 consid. 3.1 p. 148; arrêts 2C_1045/2014 du 26 juin 2015 consid. 1.1.2; 2C_435/2014 du 13 février 2015 consid. 4.1).</w:t>
      </w:r>
    </w:p>
    <w:p>
      <w:r>
        <w:rPr>
          <w:b/>
        </w:rPr>
        <w:t>E. 45</w:t>
      </w:r>
    </w:p>
    <w:p>
      <w:r>
        <w:t>En l’espèce, après un examen circonstancié du dossier et des pièces versées à la procédure, le tribunal constate qu’aucun motif important ne commande que le recourant puisse demeurer en Suisse en vertu de l’art. 20 OLCP. Comme déjà relevé précédemment, s'il a certes indiqué lors de ses auditions par la police séjourner en Suisse depuis l'année 2000, le recourant n'a été mis au bénéfice d'une autorisation de séjour UE/AELE avec activité lucrative qu'à partir du 26 novembre 2015, laquelle est échue depuis le 25 novembre 2020. Bien que la durée de son séjour puisse aujourd'hui être qualifiée de longue, elle doit toutefois être relativisée. En effet, avant 2015, l'éventuel séjour du recourant en Suisse, outre le fait de ne pas être démontré, ne se serait déroulé que de manière illégale. Son autorisation de séjour, délivré en novembre 2015, est arrivée à échéance en novembre 2020 et l’OCPM a refusé de la renouveler le 17 octobre 2023, après que le recourant eut introduit sa demande de renouvellement le 12 février 2021. Depuis le 25 mars 2024, date de dépôt du recours, le recourant bénéficie de l’effet suspensif dont celui-ci est assorti.</w:t>
      </w:r>
    </w:p>
    <w:p>
      <w:r>
        <w:t>En outre, il ne peut se prévaloir d’une intégration socio-professionnelle remarquable. Depuis son arrivée en Suisse, il a exercé une activité professionnelle de manière ponctuelle dans le bâtiment en tant que plâtrier entre 2015 et 2017. Depuis septembre 2017, il émarge totalement à l’assistance publique. Bien qu'il fasse part de sa volonté de se réintégrer professionnellement une fois guéri de sa dépendance, rien ne permet cependant à ce stade de confirmer cette volonté. Il n’a pas non plus démontré avoir noué avec la Suisse des liens allant au-delà de ce qui peut être attendu de tout étranger au terme d’un séjour d’une durée comparable.</w:t>
      </w:r>
    </w:p>
    <w:p>
      <w:r>
        <w:t>- 16/20 - A/1052/2024</w:t>
      </w:r>
    </w:p>
    <w:p>
      <w:r>
        <w:t>Il convient également de prendre en considération que le recourant a déjà été condamné pénalement à trois reprises pour diverses infractions, notamment des infractions à la LStups, vol simple, violation de domicile, lésions corporelles simples avec un moyen dangereux, faux dans les certificats ou encore recel, ce qui démontre un manque flagrant d'intégration.</w:t>
      </w:r>
    </w:p>
    <w:p>
      <w:r>
        <w:t>Enfin, le recourant est né au Portugal, où il a passé son enfance, son adolescence, soit les années essentielles pour la formation de la personnalité, ainsi qu'une grande partie de sa vie d’adulte. Si un retour au Portugal impliquera certainement des difficultés pour lui, le dossier ne contient pas d’éléments prépondérants attestant que celles-ci seraient insurmontables. Il n’apparaît ainsi pas qu'il serait confronté à des problèmes insurmontables pour se réintégrer dans sa patrie.</w:t>
      </w:r>
    </w:p>
    <w:p>
      <w:r>
        <w:t>S’agissant de ses problèmes de santé, il n’est pas démontré que le suivi et les soins médicaux dont il aurait encore besoin ne seraient pas disponibles dans son pays d’origine. Au contraire, il est notoire que le Portugal dispose d’un système de santé apte à assurer les soins médicaux nécessaires à l’ensemble des troubles de la santé (ATA/1098/2021 du 19 octobre 2021 consid. 8). De plus, il n’a pas été prouvé que ses problèmes de santé seraient d’une telle gravité que le fait de demeurer dans son pays d’origine serait de nature à mettre en danger sa vie ou sa santé, ni que le traitement et le suivi mis en place ne pourraient être poursuivis qu’en Suisse, étant rappelé que le seul fait d’obtenir en Suisse des prestations médicales supérieures à celles offertes dans le pays d’origine ne suffit pas à justifier l’octroi d’une autorisation de séjour. Ainsi, son état de santé ne peut à lui seul justifier l’octroi d’un permis de séjour.</w:t>
      </w:r>
    </w:p>
    <w:p>
      <w:r>
        <w:t>S’agissant des relations personnelles entre le recourant et son fils, ce dernier, âgé de plus de 20 ans est majeur et rien n'indique l'existence d'un quelconque rapport de dépendance, ce qui suffit en soit à rejeter toute prétention sur la base de l'art. 8 CEDH. Pour le surplus, le recourant aura la possibilité, s’il le souhaite, de garder le contact avec son fils par le biais des moyens de communication usuels. En outre, le Portugal étant relativement proche de la Suisse, d’éventuelles visites demeurent envisageables. Par conséquent, le tribunal parvient à la conclusion que l'autorité intimée n'a pas méconnu la législation applicable ni mésusé de son pouvoir d'appréciation en refusant de renouveler l'autorisation de séjour du recourant et de lui délivrer une autorisation de séjour sur la base des dispositions précitées.</w:t>
      </w:r>
    </w:p>
    <w:p>
      <w:r>
        <w:rPr>
          <w:b/>
        </w:rPr>
        <w:t>E. 46</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rPr>
          <w:b/>
        </w:rPr>
        <w:t>E. 47</w:t>
      </w:r>
    </w:p>
    <w:p>
      <w:r>
        <w:t>Le renvoi constitue la conséquence logique et inéluctable du rejet d'une demande tendant à la délivrance ou la prolongation d'une autorisation de séjour, l'autorité ne</w:t>
      </w:r>
    </w:p>
    <w:p>
      <w:r>
        <w:t>- 17/20 - A/1052/2024 disposant à ce titre d'aucun pouvoir d'appréciation (ATA/1118/2020 du 10 novembre 2020 consid. 11a).</w:t>
      </w:r>
    </w:p>
    <w:p>
      <w:r>
        <w:rPr>
          <w:b/>
        </w:rPr>
        <w:t>E. 48</w:t>
      </w:r>
    </w:p>
    <w:p>
      <w:r>
        <w:t>En l'espèce, le recourant n'obtenant pas le renouvellement de son autorisation de séjour, c'est également à bon droit que l'autorité intimée a prononcé son renvoi de Suisse.</w:t>
      </w:r>
    </w:p>
    <w:p>
      <w:r>
        <w:rPr>
          <w:b/>
        </w:rPr>
        <w:t>E. 49</w:t>
      </w:r>
    </w:p>
    <w:p>
      <w:r>
        <w:t>Reste toutefois à examiner la question de l’exécution du renvoi, sous l’angle particulier de l’art. 83 al. 4 LEI, compte tenu de ses problèmes de santé.</w:t>
      </w:r>
    </w:p>
    <w:p>
      <w:r>
        <w:rPr>
          <w:b/>
        </w:rPr>
        <w:t>E. 50</w:t>
      </w:r>
    </w:p>
    <w:p>
      <w:r>
        <w:t>Conformément à l'art. 83 al. 1 LEI, le SEM décide d'admettre provisoirement l'étranger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w:t>
      </w:r>
    </w:p>
    <w:p>
      <w:r>
        <w:t>Les étrangers admis provisoirement en Suisse bénéficient d'un statut précaire, qui assure leur présence dans le pays aussi longtemps que l'exécution du renvoi n'est pas possible, n'est pas licite ou ne peut être raisonnablement exigée (ATF 141 I 49 consid. 3.5 ; 138 I 246 consid. 2.3 ; arrêt du Tribunal fédéral 2C_639/2012 du 13 février 2013 consid. 1.2.1). L'admission provisoire constitue en d'autres termes une mesure qui se substitue, en principe pour une durée limitée, à la mise en œuvre du renvoi, lorsque celui-ci s'avère inexécutable. Elle coexiste donc avec la mesure de renvoi entrée en force, dont elle ne remet pas en cause la validité. L'admission provisoire n'équivaut pas à une autorisation de séjour, mais fonde un statut provisoire, qui réglemente la présence en Suisse de l'étranger tant et aussi longtemps que l'exécution de son renvoi apparaîtra comme impossible, illicite ou non raisonnablement exigible (ATF 141 I 49 consid. 3.5 ; 138 I 246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