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JTAPI/780/2025 vom 10. März 2006</w:t>
      </w:r>
    </w:p>
    <w:p>
      <w:r>
        <w:t>GE Cour de justice, 2006-03-10, FR</w:t>
      </w:r>
    </w:p>
    <w:p>
      <w:r>
        <w:rPr>
          <w:b/>
        </w:rPr>
        <w:t xml:space="preserve">Quelle: </w:t>
      </w:r>
      <w:r>
        <w:t>https://mcp.opencaselaw.ch/entscheid/ge_gerichte_JTAPI_780_2025</w:t>
      </w:r>
    </w:p>
    <w:p>
      <w:r>
        <w:t>FR: GE_GERICHTE JTAPI/780/2025 du 10 mars 2006</w:t>
      </w:r>
    </w:p>
    <w:p>
      <w:r>
        <w:t>IT: GE_GERICHTE JTAPI/780/2025 del 10 marzo 2006</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c’est-à-dire dans le délai de dix jours, s’agissant d’une décision incidente (art. 4 al. 2 de la loi sur la procédure administrative du 12 septembre 1985 - LPA - E 5 10), car prise pendant le cours de la procédure et ne représentant qu’une étape vers la décision finale (cf. arrêt du Tribunal fédéral 1C_593/2012 du 28 mars 2013 consid. 1 ; cf. aussi ATA/765/2021 du 15 juillet 2021 consid. 1 et l'arrêt cité ; Cédric MIZEL, La preuve de l'aptitude à la conduite et les motifs autorisant une expertise, Circulation routière 3/2019, p. 35 ; cf. encore, par analogie, ATF 122 II 359 consid. 1b ; arrêts du Tribunal fédéral 1C_212/2021 du 16 juin 2021 consid. 1.1 ; 1C_154/2018 du 4 juillet 2018 consid. 1.1 et 1C_514/2016 du 16 janvier 2017 consid. 1.1, portant sur le retrait à titre préventif</w:t>
      </w:r>
    </w:p>
    <w:p>
      <w:r>
        <w:t>- 5/9 - A/714/2021 du permis de conduire), et devant la juridiction compétente, le recours est recevable de ces points de vue (art. 115 et 116 LOJ ; art. 17 LaLCR ; art. 17 al. 1, 3 et 4, 57 let. c, 62 al. 1 let. b, 62 al. 3 1ère phr. et 63 al. 1 let. c LPA). 3. À teneur de l'art. 57 let. c LPA, les décisions incidentes sont susceptibles de recours si elles peuvent causer un préjudice irréparable ou si l'admission du recours peut conduire immédiatement à une décision finale qui permet d'éviter une procédure probatoire longue et coûteuse. 4.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133 II 353 consid. 1 ; arrêt du Tribunal fédéral 1C_593/2012 du 28 mars 2013 consid. 1 ; ATA/765/2021 du 15 juillet 2021 consid. 2).</w:t>
      </w:r>
    </w:p>
    <w:p>
      <w:r>
        <w:rPr>
          <w:b/>
        </w:rPr>
        <w:t>E. 5</w:t>
      </w:r>
    </w:p>
    <w:p>
      <w:r>
        <w:t>Selon la jurisprudence, une décision est susceptible de causer un préjudice irréparable si le recourant encourt un retrait provisoire du permis de conduire et doit avancer les frais de l'examen médical auquel il doit se soumettre et qui ne lui seront peut-être pas restitués (arrêts du Tribunal fédéral 1C_531/2016 du 22 février 2017 consid. 1 ; 1C_248/2011 du 30 janvier 2012 consid. 1 et les références ; 1C_593/2012 du 28 mars 2013 consid. 1 ; cf. également arrêt 1C_328/2011 du 8 mars 2012 consid. 1).</w:t>
      </w:r>
    </w:p>
    <w:p>
      <w:r>
        <w:rPr>
          <w:b/>
        </w:rPr>
        <w:t>E. 6</w:t>
      </w:r>
    </w:p>
    <w:p>
      <w:r>
        <w:t>En l'occurrence, le recourant ne s'est aucunement prononcé sur cette question, alors qu'il lui incombait de le faire. Néanmoins, dès lors que ladite décision stipule que les frais d'expertise seront à sa charge, qu'il devra (très vraisemblablement) s'acquitter d'une avance et que s'il ne se soumet pas à l'expertise, son permis de conduire lui sera retiré, la condition de l'art. 57 let. c LPA apparaît réalisée, si bien qu'il convient d'entrer en matière (cf. arrêts du Tribunal fédéral 1C_531/2016 du 22 février 2017 consid. 1 ; 1C_593/2012 du 28 mars 2013 consid. 1).</w:t>
      </w:r>
    </w:p>
    <w:p>
      <w:r>
        <w:rPr>
          <w:b/>
        </w:rPr>
        <w:t>E. 7</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w:t>
      </w:r>
    </w:p>
    <w:p>
      <w:r>
        <w:t>- 6/9 - A/714/2021</w:t>
      </w:r>
    </w:p>
    <w:p>
      <w:r>
        <w:rPr>
          <w:b/>
        </w:rPr>
        <w:t>E. 8</w:t>
      </w:r>
    </w:p>
    <w:p>
      <w:r>
        <w:t>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(ATA/978/2019 du 4 juin 2019 consid. 4b et les arrêts cités).</w:t>
      </w:r>
    </w:p>
    <w:p>
      <w:r>
        <w:rPr>
          <w:b/>
        </w:rPr>
        <w:t>E. 9</w:t>
      </w:r>
    </w:p>
    <w:p>
      <w:r>
        <w:t>Le recourant conteste la décision lui imposant de se soumettre à une expertise auprès de l'UMPT afin de déterminer son aptitude à la conduite des véhicules à moteur.</w:t>
      </w:r>
    </w:p>
    <w:p>
      <w:r>
        <w:rPr>
          <w:b/>
        </w:rPr>
        <w:t>E. 10</w:t>
      </w:r>
    </w:p>
    <w:p>
      <w:r>
        <w:t>Selon l'art. 14 al. 1 LCR, tout conducteur de véhicule automobile doit posséder l’aptitude et les qualifications nécessaires à la conduite. Est apte à la conduite, aux termes de l'art. 14 al. 2 LCR, celui qui a atteint l’âge minimal requis (let. a), a les aptitudes physiques et psychiques requises pour conduire un véhicule automobile en toute sécurité (let. b), ne souffre d’aucune dépendance qui l’empêche de conduire un véhicule automobile en toute sécurité (let. c) et dont les antécédents attestent qu’il respecte les règles en vigueur ainsi que les autres usagers de la route (let. d).</w:t>
      </w:r>
    </w:p>
    <w:p>
      <w:r>
        <w:rPr>
          <w:b/>
        </w:rPr>
        <w:t>E. 11</w:t>
      </w:r>
    </w:p>
    <w:p>
      <w:r>
        <w:t>Si l'aptitude à la conduite soulève des doutes, la personne concernée fera l'objet d'une enquête dans les cas énumérés de manière non exhaustive à l'art. 15d al. 1 let. a à e LCR (cf. arrêt du Tribunal fédéral 1C_531/2016 du 22 février 2017 consid. 2.1.1), notamment en cas d'infractions aux règles de la circulation dénotant un manque d'égards envers les autres usagers de la route (art. 15d al. 1 let. c LCR).</w:t>
      </w:r>
    </w:p>
    <w:p>
      <w:r>
        <w:rPr>
          <w:b/>
        </w:rPr>
        <w:t>E. 12</w:t>
      </w:r>
    </w:p>
    <w:p>
      <w:r>
        <w:t>Les faits objet des hypothèses de l’art. 15d al. 1 LCR fondent un soupçon préalable que l'aptitude à la conduite pourrait être réduite (cf. arrêt du Tribunal fédéral 1C_531/2016 du 22 février 2017 consid. 2.1.1 ; ATA/1138/2017 du 2 août 2017 consid. 5d et la référence). Si des indices concrets soulèvent des doutes quant à l'aptitude à la conduite de la personne concernée, un examen d'évaluation de l'aptitude à la conduite par un médecin et/ou un examen d'évaluation de l'aptitude à la conduite par un psychologue du trafic doivent être ordonnés (art. 28a al. 1 OAC ; arrêts du Tribunal fédéral 1C_41/2019 du 4 avril 2019 consid. 2.1 ; 1C_76/2017 du 19 mai 2017 consid. 5 ; cf. aussi ATF 139 II 95 consid. 3.5 ; arrêts du Tribunal fédéral 1C_531/2016 du 22 février 2017 consid. 2.4.2 ; 1C_593/2012 du 28 mars 2013 consid. 3.1).</w:t>
      </w:r>
    </w:p>
    <w:p>
      <w:r>
        <w:rPr>
          <w:b/>
        </w:rPr>
        <w:t>E. 13</w:t>
      </w:r>
    </w:p>
    <w:p>
      <w:r>
        <w:t>L'art. 28a al. 1 OAC précise que, si l'aptitude à la conduite d'une personne soulève des doutes (art. 15d al. 1 LCR), l'autorité cantonale ordonne : a) en cas de questions relevant de la médecine du trafic: un examen d'évaluation de l'aptitude à la conduite par un médecin selon l'art. 5abis ; b) en cas de questions relevant de la psychologie du trafic, notamment dans les cas visés à l'art. 15d al. 1 let. c LCR: un examen d'évaluation de l'aptitude à la conduite par un psychologue du trafic selon l'art. 5c.</w:t>
      </w:r>
    </w:p>
    <w:p>
      <w:r>
        <w:t>- 7/9 - A/714/2021</w:t>
      </w:r>
    </w:p>
    <w:p>
      <w:r>
        <w:rPr>
          <w:b/>
        </w:rPr>
        <w:t>E. 14</w:t>
      </w:r>
    </w:p>
    <w:p>
      <w:r>
        <w:t>En l'espèce, la question à trancher est celle de savoir s'il existe des doutes suffisants quant à l'aptitude à la conduite du recourant, susceptibles de justifier la mise en œuvre d'une expertise.</w:t>
      </w:r>
    </w:p>
    <w:p>
      <w:r>
        <w:rPr>
          <w:b/>
        </w:rPr>
        <w:t>E. 15</w:t>
      </w:r>
    </w:p>
    <w:p>
      <w:r>
        <w:t>La sécurité du droit commande d'éviter que l'indépendance du juge pénal et du juge administratif ne conduise à des jugements opposés, rendus sur la base des mêmes faits (ATF 137 I 363 consid. 2.3.2 ; 109 Ib 203 consid. 1 ; 96 I 766 consid. 4 ; arrêt du Tribunal fédéral 1C_245/2010 du 13 juillet 2010 consid. 2.1 ; ATA/172/2012 du 27 mars 2012 ; ATA/363/2011 du 7 juin 2011).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136 II 447 consid. 3.1 ; 129 II 312 consid. 2.4 ; 123 II 97 consid. 3c/aa ; 119 Ib 158 consid. 3c/aa ; 105 Ib</w:t>
      </w:r>
    </w:p>
    <w:p>
      <w:r>
        <w:rPr>
          <w:b/>
        </w:rPr>
        <w:t>E. 18</w:t>
      </w:r>
    </w:p>
    <w:p>
      <w:r>
        <w:t>En application des art. 87 al. 1 LPA et 1 et 2 du règlement sur les frais, émoluments et indemnités en procédure administrative du 30 juillet 1986 (RFPA - E 5 10.03), le recourant qui succombe est condamné au paiement d’un émolument s'élevant à CHF 500.-. Vu l’issue du litige, aucune indemnité de procédure ne sera allouée (art. 87 al. 2 LPA).</w:t>
      </w:r>
    </w:p>
    <w:p>
      <w:r>
        <w:t>- 8/9 - A/714/2021</w:t>
      </w:r>
    </w:p>
    <w:p>
      <w:r>
        <w:rPr>
          <w:b/>
        </w:rPr>
        <w:t>E. 19</w:t>
      </w:r>
    </w:p>
    <w:p>
      <w:r>
        <w:t>Le recourant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t>- 9/9 - A/714/2021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