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JTAPI/756/2025 vom 10. Juli 2025</w:t>
      </w:r>
    </w:p>
    <w:p>
      <w:r>
        <w:t>GE Cour de justice, 2025-07-10, FR</w:t>
      </w:r>
    </w:p>
    <w:p>
      <w:r>
        <w:rPr>
          <w:b/>
        </w:rPr>
        <w:t xml:space="preserve">Quelle: </w:t>
      </w:r>
      <w:r>
        <w:t>https://mcp.opencaselaw.ch/entscheid/ge_gerichte_JTAPI_756_2025</w:t>
      </w:r>
    </w:p>
    <w:p>
      <w:r>
        <w:t>FR: GE_GERICHTE JTAPI/756/2025 du 10 juillet 2025</w:t>
      </w:r>
    </w:p>
    <w:p>
      <w:r>
        <w:t>IT: GE_GERICHTE JTAPI/756/2025 del 10 luglio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7 juillet 2025 à 16h30.</w:t>
      </w:r>
    </w:p>
    <w:p>
      <w:r>
        <w:rPr>
          <w:b/>
        </w:rPr>
        <w:t>E. 3</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rPr>
          <w:b/>
        </w:rPr>
        <w:t>E. 4</w:t>
      </w:r>
    </w:p>
    <w:p>
      <w:r>
        <w:t>En vertu de l’art. 76 al. 1 let. b ch. 1 LEI en lien avec l’art. 75 al. 1 LEI, après notification d’une décision de première instance de renvoi ou d’expulsion au sens de la LEI ou une décision de première instance d’expulsion au sens notamment des art. 66a ou 66abis CP, l’autorité compétente peut, afin d’en assurer l’exécution, mettre en détention la personne concernée notamment si elle quitte la région qui lui est assignée ou pénètre dans une zone qui lui est interdite en vertu de l'art. 74 LEI (art. 75 al. 1 let. b LEI). Une mise en détention en vue du renvoi ou de l'expulsion est également possible lorsque des éléments concrets font craindre qu’elle entende se soustraire au renvoi ou à l'expulsion (art. 76 al. 1 let. b ch. 3 LEI) ou si son comportement permet de conclure qu'elle se refuse à obtempérer aux instructions des autorités (art. 76 al. 1 let. b ch. 4 LEI).</w:t>
      </w:r>
    </w:p>
    <w:p>
      <w:r>
        <w:rPr>
          <w:b/>
        </w:rPr>
        <w:t>E. 5</w:t>
      </w:r>
    </w:p>
    <w:p>
      <w:r>
        <w:t>Une telle mise en détention est de même possible lorsque la personne concernée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(art. 76 al. 1 let. b ch. 1 LEI, en relation avec l'art. 75 al. 1 let. f LEI).</w:t>
      </w:r>
    </w:p>
    <w:p>
      <w:r>
        <w:t>- 5/8 - A/2384/2025</w:t>
      </w:r>
    </w:p>
    <w:p>
      <w:r>
        <w:rPr>
          <w:b/>
        </w:rPr>
        <w:t>E. 6</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7</w:t>
      </w:r>
    </w:p>
    <w:p>
      <w:r>
        <w:t>En l’espèce, M. A______ fait l’objet d’une décision de renvoi prise à son encontre le 19 juin 2025. Il fait par ailleurs l’objet d’une interdiction de pénétrer dans le canton de Genève valable depuis le 18 mai 2025 pour une durée de douze mois, qu'il n’a aucunement respectée, puisqu'il a été interpelé à Genève le 18 juin 2025, puis à Saint-Gall le 5 juillet 2025. Condamné pour vol et séjour illégal le 18 mai 2025 par le Ministère public, sans domicile fixe et dénué de ressources légitimes, il n'a pas respecté les décisions de renvoi et d'interdiction d'entrée et a exprimé son refus de rentrer dans son pays d'origine. Dès lors, les conditions d'une mise en détention administrative prévues par les art. 76 al. 1 let. b ch.1 et 75 al. 1 let. b sont réalisées. Par ailleurs, la demande d'asile qu'il semble être sur le point de déposer vise manifestement à empêcher l'exécution de son renvoi, de sorte que les conditions de la mise en détention administrative prévues par l'art. 76 al. 1 let. b ch. 1 LEI en relation avec l'art. 75 al. 1 let. f LEI sont également réalisées.</w:t>
      </w:r>
    </w:p>
    <w:p>
      <w:r>
        <w:rPr>
          <w:b/>
        </w:rPr>
        <w:t>E. 8</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ATA/1037/2022 du 14 octobre 2022 consid. 4 et l’arrêt cité).</w:t>
      </w:r>
    </w:p>
    <w:p>
      <w:r>
        <w:rPr>
          <w:b/>
        </w:rPr>
        <w:t>E. 9</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w:t>
      </w:r>
    </w:p>
    <w:p>
      <w:r>
        <w:rPr>
          <w:b/>
        </w:rPr>
        <w:t>E. 10</w:t>
      </w:r>
    </w:p>
    <w:p>
      <w:r>
        <w:t>Conformément à l’art. 76 al. 4 LEI, les démarches nécessaires à l’exécution du renvoi ou de l’expulsion doivent être entreprises sans tarder.</w:t>
      </w:r>
    </w:p>
    <w:p>
      <w:r>
        <w:t>- 6/8 - A/2384/2025</w:t>
      </w:r>
    </w:p>
    <w:p>
      <w:r>
        <w:rPr>
          <w:b/>
        </w:rPr>
        <w:t>E. 11</w:t>
      </w:r>
    </w:p>
    <w:p>
      <w:r>
        <w:t>La durée de la détention doit être proportionnée par rapport aux circonstances d’espèce (arrêts du Tribunal fédéral 2C_18/2016 du 2 février 2016 consid. 4.2 ; 2C_218/2013 du 26 mars 2013 consid. 2.3).</w:t>
      </w:r>
    </w:p>
    <w:p>
      <w:r>
        <w:rPr>
          <w:b/>
        </w:rPr>
        <w:t>E. 12</w:t>
      </w:r>
    </w:p>
    <w:p>
      <w:r>
        <w:t>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rPr>
          <w:b/>
        </w:rPr>
        <w:t>E. 13</w:t>
      </w:r>
    </w:p>
    <w:p>
      <w:r>
        <w:t>Selon l'art. 42 LAsi, quiconque dépose une demande d'asile en Suisse peut y séjourner jusqu'à la clôture de la procédure.</w:t>
      </w:r>
    </w:p>
    <w:p>
      <w:r>
        <w:rPr>
          <w:b/>
        </w:rPr>
        <w:t>E. 14</w:t>
      </w:r>
    </w:p>
    <w:p>
      <w:r>
        <w:t>La procédure d'asile débute par une phase préparatoire durant au maximum dix jours pour les procédures dites « Dublin » et 21 jours pour les autres (art. 26 al. 1 LAsi). Au terme de cette phase préparatoire, la procédure d'asile se poursuit sous forme accélérée – auquel cas une décision de première instance doit être rendue dans les huit jours ouvrables suivant la fin de la phase préparatoire – ou, si des mesures d'instruction sont nécessaires, sous forme étendue, auquel cas une décision de première instance doit être rendue dans les deux mois suivant la fin de la procédure préparatoire (art. 26c, 26d et 37 al. 2 et 4 LAsi).</w:t>
      </w:r>
    </w:p>
    <w:p>
      <w:r>
        <w:rPr>
          <w:b/>
        </w:rPr>
        <w:t>E. 15</w:t>
      </w:r>
    </w:p>
    <w:p>
      <w:r>
        <w:t>La demande d'asile est rejetée si la qualité de réfugié n'est ni prouvée ni rendue vraisemblable ou s'il existe un motif d'exclusion au sens des art. 53 et 54 LAsi. L'art. 53 let. c LAsi prévoit que l'asile n'est pas accordé au réfugié qui est sous le coup d'une expulsion au sens des art. 66a ou 66a bis CP.</w:t>
      </w:r>
    </w:p>
    <w:p>
      <w:r>
        <w:rPr>
          <w:b/>
        </w:rPr>
        <w:t>E. 16</w:t>
      </w:r>
    </w:p>
    <w:p>
      <w:r>
        <w:t>En l'espèce, M. A______ a démontré à plusieurs reprises qu'il n'entendait pas respecter les injonctions des autorités. Il est resté en Suisse au mépris des décisions prises à son encontre en matière de police des étrangers, a indiqué refuser d'être renvoyé dans son pays d'origine et a commis deux infractions pénales. Il existe donc un risque concret et sérieux qu'il prenne la fuite, notamment sous la forme d'un passage dans la clandestinité, s'il devait recouvrer la liberté de telle sorte que sa détention constitue le seul moyen pour assurer sa présence lors de l'exécution de son renvoi.</w:t>
      </w:r>
    </w:p>
    <w:p>
      <w:r>
        <w:rPr>
          <w:b/>
        </w:rPr>
        <w:t>E. 17</w:t>
      </w:r>
    </w:p>
    <w:p>
      <w:r>
        <w:t>Les autorités chargées de l'exécution du renvoi ont fait preuve de célérité et de diligence puisque M. A______ a été vu par un médecin le 9 juillet 2025, afin de s'assurer de son aptitude à voyager. L'impossibilité actuelle de réserver un vol en raison de la demande d'asile que souhaite déposer l'intéressé ne leur est pas imputable.</w:t>
      </w:r>
    </w:p>
    <w:p>
      <w:r>
        <w:rPr>
          <w:b/>
        </w:rPr>
        <w:t>E. 18</w:t>
      </w:r>
    </w:p>
    <w:p>
      <w:r>
        <w:t>Enfin, la durée de la détention est encore très inférieure à la durée maximale légale et au vu de la demande d'asile que souhaite déposer M. A______, elle apparaît nécessaire.</w:t>
      </w:r>
    </w:p>
    <w:p>
      <w:r>
        <w:rPr>
          <w:b/>
        </w:rPr>
        <w:t>E. 19</w:t>
      </w:r>
    </w:p>
    <w:p>
      <w:r>
        <w:t>Partant, le principe de la proportionnalité est respecté.</w:t>
      </w:r>
    </w:p>
    <w:p>
      <w:r>
        <w:rPr>
          <w:b/>
        </w:rPr>
        <w:t>E. 20</w:t>
      </w:r>
    </w:p>
    <w:p>
      <w:r>
        <w:t>Enfin, en l'état, aucun élément versé au dossier ne s'oppose à l'exigibilité du renvoi.</w:t>
      </w:r>
    </w:p>
    <w:p>
      <w:r>
        <w:t>- 7/8 - A/2384/2025</w:t>
      </w:r>
    </w:p>
    <w:p>
      <w:r>
        <w:rPr>
          <w:b/>
        </w:rPr>
        <w:t>E. 21</w:t>
      </w:r>
    </w:p>
    <w:p>
      <w:r>
        <w:t>Ainsi, eu égard à l'ensemble des circonstances, il y a lieu de confirmer l'ordre de mise en détention administrative pour une durée de trois mois, qui respecte en soi l'art. 79 LEI et n'apparaît pas disproportionnée.</w:t>
      </w:r>
    </w:p>
    <w:p>
      <w:r>
        <w:rPr>
          <w:b/>
        </w:rPr>
        <w:t>E. 22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A/2384/2025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