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JTAPI/745/2024 vom 22. Juli 2024</w:t>
      </w:r>
    </w:p>
    <w:p>
      <w:r>
        <w:t>GE Cour de justice, 2024-07-22, FR</w:t>
      </w:r>
    </w:p>
    <w:p>
      <w:r>
        <w:rPr>
          <w:b/>
        </w:rPr>
        <w:t xml:space="preserve">Quelle: </w:t>
      </w:r>
      <w:r>
        <w:t>https://mcp.opencaselaw.ch/entscheid/ge_gerichte_JTAPI_745_2024</w:t>
      </w:r>
    </w:p>
    <w:p>
      <w:r>
        <w:t>FR: GE_GERICHTE JTAPI/745/2024 du 22 juillet 2024</w:t>
      </w:r>
    </w:p>
    <w:p>
      <w:r>
        <w:t>IT: GE_GERICHTE JTAPI/745/2024 del 22 luglio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- 6/8 - A/2498/2024</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violences psychologiques dont Mme A______ est victime de la part de M. B______ depuis plusieurs mois sont avérées, comme en témoignent non seulement les aveux de ce dernier, mais également la grande émotion et anxiété avec lesquelles Mme A______ les a évoquées devant le tribunal. Le tribunal ne peut à nouveau qu'insister, comme il l'a fait en audience, sur le caractère très grave des actes commis par M. B______ à l'encontre de sa compagne, lesquels incluent encore les viols conjugaux que Mme A______ a évoqués dans sa demande de prolongation, et que son compagnon n'a d'ailleurs pas contestés lorsqu'il en a été question durant l'audience.</w:t>
      </w:r>
    </w:p>
    <w:p>
      <w:r>
        <w:rPr>
          <w:b/>
        </w:rPr>
        <w:t>E. 5</w:t>
      </w:r>
    </w:p>
    <w:p>
      <w:r>
        <w:t>La question de la prolongation de la mesure d'éloignement administratif n'implique donc plus, à ce stade, de se demander si les violences susmentionnées ont vraisemblablement été commises, mais uniquement si la cette prolongation paraît nécessaire pour prévenir le risque de nouvelles violences. A cet égard, M. B______ a exprimé en audience sa préférence pour un éloignement qui se poursuivrait sur la</w:t>
      </w:r>
    </w:p>
    <w:p>
      <w:r>
        <w:t>- 7/8 - A/2498/2024 base d'un accord privé avec sa compagne, et non sous l'effet d'une contrainte judiciaire.</w:t>
      </w:r>
    </w:p>
    <w:p>
      <w:r>
        <w:rPr>
          <w:b/>
        </w:rPr>
        <w:t>E. 6</w:t>
      </w:r>
    </w:p>
    <w:p>
      <w:r>
        <w:t>Le tribunal ne peut le suivre sur ce point. Comme l'a très explicitement décrit Mme A______, elle n'a eu de cesse, ces derniers temps, de voir M. B______ insister pour obtenir davantage que ce qu'elle était tout d'abord disposée à accorder. Les viols conjugaux décrits par Mme A______ dans sa demande de prolongation sont d'ailleurs l'expression ultime de l'incapacité actuelle de M. B______ à accepter les limites que sa partenaire souhaite faire respecter. Soit dit en passant, il s'agit également de la démonstration du fait que le précité n'a pas encore réellement pris conscience de la gravité de ses actes, puisqu'il semble considérer que les violences physiques sont caractérisées uniquement par des coups et n'a apparemment pas réalisé que les relations sexuelles non consenties (viol) sont une pure violence physique. Dans ces conditions, il ne saurait être question de laisser les parties convenir elles-mêmes de ce qui est nécessaire pour assurer la protection de Mme A______. Cette dernière, qui a évoqué dans sa demande de prolongation son besoin d'entreprendre un travail psychologique afin de retrouver son estime d'elle-même, apparaît trop fragile en ce moment pour pouvoir véritablement imposer ses limites à un compagnon qui, de son côté, n'a pas encore entrepris le travail psychothérapeutique durant lequel il devra apprendre à se contenir et à renoncer, sans insister, à ce qu'autrui ne peut ou ne veut lui accorder.</w:t>
      </w:r>
    </w:p>
    <w:p>
      <w:r>
        <w:rPr>
          <w:b/>
        </w:rPr>
        <w:t>E. 7</w:t>
      </w:r>
    </w:p>
    <w:p>
      <w:r>
        <w:t>Une prolongation de l'éloignement administratif de M. B______ du domicile familial et de sa compagne apparaît donc nécessaire, en l'état, pour prévenir le risque de nouvelles violences psychologiques, voire physiques.</w:t>
      </w:r>
    </w:p>
    <w:p>
      <w:r>
        <w:rPr>
          <w:b/>
        </w:rPr>
        <w:t>E. 8</w:t>
      </w:r>
    </w:p>
    <w:p>
      <w:r>
        <w:t>Par conséquent, la demande de prolongation sera admise et la mesure d'éloignement prolongée pour une durée de 30 jours.</w:t>
      </w:r>
    </w:p>
    <w:p>
      <w:r>
        <w:rPr>
          <w:b/>
        </w:rPr>
        <w:t>E. 9</w:t>
      </w:r>
    </w:p>
    <w:p>
      <w:r>
        <w:t>Le tribunal se permet de suggérer à M. B______ de soumettre le présent jugement à son ou sa psychothérapeute, afin de donner d'emblée un aperçu relativement complet des faits.</w:t>
      </w:r>
    </w:p>
    <w:p>
      <w:r>
        <w:rPr>
          <w:b/>
        </w:rPr>
        <w:t>E. 10</w:t>
      </w:r>
    </w:p>
    <w:p>
      <w:r>
        <w:t>Quant aux relations personnelles entre M. B______ et sa fille D______, les parties sont renvoyées aux discussions intervenues en audience et il leur sera simplement donné acte de leur engagement de communiquer par avocats interposés avec diligence.</w:t>
      </w:r>
    </w:p>
    <w:p>
      <w:r>
        <w:rPr>
          <w:b/>
        </w:rPr>
        <w:t>E. 11</w:t>
      </w:r>
    </w:p>
    <w:p>
      <w:r>
        <w:t>Il ne sera pas perçu d'émolument (art. 87 al. 1 LPA).</w:t>
      </w:r>
    </w:p>
    <w:p>
      <w:r>
        <w:rPr>
          <w:b/>
        </w:rPr>
        <w:t>E. 12</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- 8/8 - A/2498/2024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