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JTAPI/728/2022 vom 13. Juli 2022</w:t>
      </w:r>
    </w:p>
    <w:p>
      <w:r>
        <w:t>GE Cour de justice, 2022-07-13, FR</w:t>
      </w:r>
    </w:p>
    <w:p>
      <w:r>
        <w:rPr>
          <w:b/>
        </w:rPr>
        <w:t xml:space="preserve">Quelle: </w:t>
      </w:r>
      <w:r>
        <w:t>https://mcp.opencaselaw.ch/entscheid/ge_gerichte_JTAPI_728_2022</w:t>
      </w:r>
    </w:p>
    <w:p>
      <w:r>
        <w:t>FR: GE_GERICHTE JTAPI/728/2022 du 13 juillet 2022</w:t>
      </w:r>
    </w:p>
    <w:p>
      <w:r>
        <w:t>IT: GE_GERICHTE JTAPI/728/2022 del 13 luglio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w:t>
      </w:r>
    </w:p>
    <w:p>
      <w:r>
        <w:t>- 7/18 - A/4356/2021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3.1</w:t>
      </w:r>
    </w:p>
    <w:p>
      <w:r>
        <w:t>; 2C_891/2016 du 27 septembre 2016 consid. 3.2).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1er mai 2019 consid. 3.1 ; 2C_1042/2018 du 26 novembre 2018 consid. 4.1). Les années passées en Suisse dans l'illégalité ou au bénéfice d'une simple tolérance - par exemple en raison de l'effet suspensif attaché à des procédures de recours - ne sont pas déterminantes (ATF 137 II 1 consid. 4.3 ; 134 II 10 consid.</w:t>
      </w:r>
    </w:p>
    <w:p>
      <w:r>
        <w:rPr>
          <w:b/>
        </w:rPr>
        <w:t>E. 4</w:t>
      </w:r>
    </w:p>
    <w:p>
      <w:r>
        <w:t>La recourante sollicite, à titre préalable, la comparution personnelle des parties ainsi que l’audition de son époux.</w:t>
      </w:r>
    </w:p>
    <w:p>
      <w:r>
        <w:rPr>
          <w:b/>
        </w:rPr>
        <w:t>E. 4.3</w:t>
      </w:r>
    </w:p>
    <w:p>
      <w:r>
        <w:t>; arrêts 2C_603/2019 du 16 décembre 2019 consid. 6.2 ; 2C_436/2018 du 8 novembre 2018 consid. 2.2).</w:t>
      </w:r>
    </w:p>
    <w:p>
      <w:r>
        <w:rPr>
          <w:b/>
        </w:rPr>
        <w:t>E. 5</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Ce droit ne confère pas le droit d'être entendu oralement, ni celui d'obtenir l'audition de témoins (art. 41 in fine LPA ; ATF 134 I 140 consid. 5.3 ; 130 II 425 consid. 2.1 ; arrêts du Tribunal fédéral 2C_901/2014 du 27 janvier 2015 consid. 3 ; 8C_8/2012 du 17 avril 2012 consid. 1.2).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w:t>
      </w:r>
    </w:p>
    <w:p>
      <w:r>
        <w:rPr>
          <w:b/>
        </w:rPr>
        <w:t>E. 6</w:t>
      </w:r>
    </w:p>
    <w:p>
      <w:r>
        <w:t>En l'espèce, la recourante a eu l'occasion de s'exprimer par écrit durant la procédure, d'exposer son point de vue et de produire tous les justificatifs qu'elle estimait utiles à l'appui de ses allégués. Elle n'explicite pas les raisons pour lesquelles son audition permettrait de mieux établir les éléments pertinents du dossier, ni n'indique qu'elle aurait ainsi la possibilité d'exprimer plus clairement des éléments sur lesquels l'instruction écrite du dossier aurait laissé subsister des ambiguïtés. S’agissant de l’audition de son époux, la recourante n’indique pas ce qui aurait pu aller à l’encontre de la production d’une attestation émanant du précité, étant rappelé que la règle est, en matière administrative, la procédure écrite, sauf en raison de circonstances particulières, dont la recourante n’a in casu pas allégué, ni même démontré, l’existence. Par conséquent, il sera constaté que le dossier contient les éléments utiles permettant au tribunal de statuer en connaissance de cause sur le recours, de sorte qu'il ne se justifie pas de donner suite aux offres de preuve formulée par la recourante, ces actes d’instruction étant en soi non obligatoires.</w:t>
      </w:r>
    </w:p>
    <w:p>
      <w:r>
        <w:t>- 8/18 - A/4356/2021</w:t>
      </w:r>
    </w:p>
    <w:p>
      <w:r>
        <w:rPr>
          <w:b/>
        </w:rPr>
        <w:t>E. 7</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dont l’ALCP.</w:t>
      </w:r>
    </w:p>
    <w:p>
      <w:r>
        <w:rPr>
          <w:b/>
        </w:rPr>
        <w:t>E. 8</w:t>
      </w:r>
    </w:p>
    <w:p>
      <w:r>
        <w:t>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ainsi en premier lieu aux ressortissants des pays membres de l'UE/AELE, la LEI ne s'appliquant à eux que si ses dispositions sont plus favorables que celles de l'ALCP et si ce dernier ne contient pas de dispositions dérogatoires (art. 12 ALCP ; art. 2 LEI).</w:t>
      </w:r>
    </w:p>
    <w:p>
      <w:r>
        <w:rPr>
          <w:b/>
        </w:rPr>
        <w:t>E. 9</w:t>
      </w:r>
    </w:p>
    <w:p>
      <w:r>
        <w:t>Le conjoint d'une personne ressortissant d'une partie contractante ayant un droit de séjour et ses descendants ont le droit de s'installer avec elle (art. 7 let. d ALCP et art. 3 par. 1 et 2 Annexe I ALCP).</w:t>
      </w:r>
    </w:p>
    <w:p>
      <w:r>
        <w:rPr>
          <w:b/>
        </w:rPr>
        <w:t>E. 10</w:t>
      </w:r>
    </w:p>
    <w:p>
      <w:r>
        <w:t>Une personne ressortissante d’une partie contractante n’exerçant pas d’activité économique dans l’État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notamment de moyens financiers suffisants pour ne devoir faire appel à l’aide sociale pendant leur séjour (art. 24 par. 1 let. a annexe I ALCP).</w:t>
      </w:r>
    </w:p>
    <w:p>
      <w:r>
        <w:rPr>
          <w:b/>
        </w:rPr>
        <w:t>E. 11</w:t>
      </w:r>
    </w:p>
    <w:p>
      <w:r>
        <w:t>En l’espèce, il ressort des éléments au dossier que l’époux de la recourante, ressortissant portugais, est sans emploi et vit grâce à l’aide sociale depuis plus de cinq ans. Par conséquent, il ne pourrait en l’état se prévaloir de l’ALCP pour fonder son propre droit de séjour en Suisse. Partant, la recourante ne peut valablement invoquer un potentiel droit de séjour sur le sol helvétique en application de l’ALCP, alors que son époux ne peut pas lui-même se prévaloir d’un tel droit. Au vu de ce qui précède, la LEI trouve application dans le présent cas.</w:t>
      </w:r>
    </w:p>
    <w:p>
      <w:r>
        <w:rPr>
          <w:b/>
        </w:rPr>
        <w:t>E. 12</w:t>
      </w:r>
    </w:p>
    <w:p>
      <w:r>
        <w:t>A teneur de l'art. 43 al. 1 LEI, le conjoint étranger du titulaire d’une autorisation d’établissement ainsi que ses enfants célibataires étrangers de moins de 18 ans ont droit à l’octroi d’une autorisation de séjour et à la prolongation de sa durée de validité aux conditions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w:t>
      </w:r>
    </w:p>
    <w:p>
      <w:r>
        <w:t>- 9/18 - A/4356/2021 familial ne perçoit pas de prestations complémentaires annuelles au sens de la loi fédérale sur les prestations complémentaires à l’AVS et à l’AI du 6 octobre 2006 (loi sur les prestations complémentaires, LPC - RS 831.30) ni ne pourrait en percevoir grâce au regroupement familial (let. e). Selon les directives et commentaires, domaine des étrangers édictées par le SEM, version d’octobre 2013, actualisée le 1er mars 2022 (ci-après : directives LEI) ch. 6.3.1.3, qui, conformément à l’art. 89 OASA, ne lient pas le juge, mais dont celui-ci peut en tenir compte pour assurer une application uniforme de la loi envers chaque administré, pourvu qu’elles respectent le sens et le but de la norme applicable (ATA/1015/2015 du 29 septembre 2015; ATA/450/2014 du 17 juin 2014), pour évaluer le risque de dépendance à l’aide sociale, il faut se baser sur la situation passée et actuelle et évaluer l’évolution financière probable à long terme, en prenant en compte les possibilités financières de tous les membres de la famille. La possibilité d’exercer une activité lucrative et les revenus qui en découlent doivent être concrètement prouvés et doivent, avec un certain degré de probabilité, être assurés à moyen ou long terme (ATF 139 I 330 consid. 4.1 ; arrêts du TAF 2C_1144/2014 du 5 août 2015 consid. 4.5.2 ; 2C_502/2020 du 4 février 2021 consid. 5.1 ; 2C_309/2020 du 5 octobre 2021 consid. 5.5).134 Les moyens financiers doivent au moins correspondre aux normes de la Conférence suisse des institutions d'action sociale (Normes CSIAS). La personne établie en Suisse ne doit pas percevoir de prestation complémentaire, ni pouvoir en percevoir en raison du regroupement familial (art. 43 al. 1 let. e LEI).</w:t>
      </w:r>
    </w:p>
    <w:p>
      <w:r>
        <w:rPr>
          <w:b/>
        </w:rPr>
        <w:t>E. 13</w:t>
      </w:r>
    </w:p>
    <w:p>
      <w:r>
        <w:t>Conformément à l’art. 51 al. 2 let. b LEI, les droits prévus à l’art. 43 LEI s’éteignent s’il existe des motifs de révocation au sens des art. 62 ou 63 al. 2 LEI.</w:t>
      </w:r>
    </w:p>
    <w:p>
      <w:r>
        <w:rPr>
          <w:b/>
        </w:rPr>
        <w:t>E. 14</w:t>
      </w:r>
    </w:p>
    <w:p>
      <w:r>
        <w:t>Selon l’art. 62 al. 1 let. e LEI, l’autorité compétente peut révoquer une autorisation, à l’exception de l’autorisation d’établissement, si l’étranger lui- même ou une personne dont il a la charge dépend de l’aide sociale.</w:t>
      </w:r>
    </w:p>
    <w:p>
      <w:r>
        <w:rPr>
          <w:b/>
        </w:rPr>
        <w:t>E. 15</w:t>
      </w:r>
    </w:p>
    <w:p>
      <w:r>
        <w:t>À teneur des directives LEI, ch. 8.3.1.5, « l'art. 62 al. 1 let. e LEI n'exige pas que la dépendance de l'aide sociale soit durable et significative comme le requiert la révocation d'une autorisation d'établissement. Toutefois, le critère de la proportionnalité doit, là aussi, être pris en compte, même si ce sont surtout la part de responsabilité de l’intéressé et la durée du séjour effectué jusqu’ici dans le pays qui doivent être pris en considération (cf. arrêt 2C_1228/2012 du 20 juin 2013 consid. 2.2). De plus, on doit craindre un risque concret de future dépendance à l’aide sociale. Enfin, l’évolution probable de la situation financière à long terme doit également peser dans la balance (cf. arrêt 2C_456/2014 du 4 juin 2015 consid. 3.2) ». Pour justifier le refus d'un regroupement familial au motif de la dépendance à l'aide sociale, il doit exister un risque concret de recours à celle-ci, de simples préoccupations financières ne suffisant pas. En outre, il doit être tenu compte de</w:t>
      </w:r>
    </w:p>
    <w:p>
      <w:r>
        <w:t>- 10/18 - A/4356/2021 l'évolution probable de la situation à plus long terme (ATF 137 I 351 consid. 3.9 ; arrêt du Tribunal fédéral 2C_1075/2015 du 28 avril 2016 consid. 3.2 ; ATA/678/2012 du 9 octobre 2012 consid. 6 ; Marc SPECHA in Migrationsrecht Kommentar, 2015, ad art. 44, p. 163). Il convient en outre de tenir compte des capacités financières de tous les membres de la famille (arrêts du Tribunal fédéral 2C_854/2015 du 2 mars 2016 consid. 4 et les références citées ; 2C_763/2014 du 23 janvier 2015 consid. 5.2).</w:t>
      </w:r>
    </w:p>
    <w:p>
      <w:r>
        <w:t>Le Tribunal fédéral a jugé que les critères de l’importance et du caractère durable de la dépendance à l’aide sociale étaient notamment réunis dans les cas d’une famille de cinq personnes ayant perçu plus de CHF 210’000.- d’aide sociale sur une période d’environ onze ans (arrêt du Tribunal fédéral 2A.692/2006 du 1er février 2007 consid. 3.2.1), d’un recourant à qui plus de CHF 96’000.- avaient été alloués sur neuf années (ATF 123 II 529 consid. 4 p. 533), d’un couple qui ne percevait plus d’aide sociale depuis presque deux ans mais avait été assisté à hauteur de CHF 80’000.- sur une durée de cinq ans et demi (ATF 119 Ib 1 consid. 3a p. 6) ou d’un couple ne recevant plus d’aide financière depuis environ un an et demi mais ayant obtenu CHF 50’000.- en l’espace de deux ans (arrêt du Tribunal fédéral 2C_672/2008 du 9 avril 2009 consid. 3.3).</w:t>
      </w:r>
    </w:p>
    <w:p>
      <w:r>
        <w:t>En outre, l'existence d'un motif de révocation d'une autorisation ne justifie le retrait de celle-ci que si la pesée globale des intérêts à effectuer fait apparaître la mesure comme proportionnée aux circonstances (cf. art. 5 Cst et 96 LEtr; ATF 139 II 121 consid. 6.5.1 ; 135 II 377 consid. 4.3 ; 135 I 153 consid. 2.1 et 2.2).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du Tribunal fédéral 2C_148/2015 du 21 août 2015 consid. 5.3 ; 2C_1189/2014 du 26 juin 2015 consid. 3.4.1).</w:t>
      </w:r>
    </w:p>
    <w:p>
      <w:r>
        <w:rPr>
          <w:b/>
        </w:rPr>
        <w:t>E. 16</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de la loi fédérale sur les étrangers et l'intégration du 16 décembre 2005 (LEI - RS 142.20) met un devoir spécifique de collaborer à la constatation des faits déterminants à la charge de l'étranger ou des tiers participants (ATF 142 II 265 consid. 3.2 ; arrêts du Tribunal fédéral 2C_728/2020 du 25 février 2021 consid. 4.1 ; 2C_323/2018</w:t>
      </w:r>
    </w:p>
    <w:p>
      <w:r>
        <w:t>- 11/18 - A/4356/2021 du 21 septembre 2018 consid. 8.3.3 ; 2C_767/2015 du 19 février 2016 consid. 5.3.1).</w:t>
      </w:r>
    </w:p>
    <w:p>
      <w:r>
        <w:rPr>
          <w:b/>
        </w:rPr>
        <w:t>E. 17</w:t>
      </w:r>
    </w:p>
    <w:p>
      <w:r>
        <w:t>En l’espèce, il n’est pas contesté que l’époux de la recourante est à la charge de l’aide sociale de manière continue depuis le 1er juin 2017, soit depuis plus de cinq ans. Il ressort de l’attestation établie par l’HG le 11 février 2021 et produite par la recourante elle-même que son époux a perçu à ce titre, durant cette période, un montant mensuel de CHF 3'160.- hors prestations circonstancielles. Ainsi, force est de constater que l’époux de la recourante est financièrement dépendant pour un montant total actuel supérieur à CHF 100'000, qui peut être qualifié de conséquent. En outre, la recourante émarge, quant à elle, selon l’attestation précitée, également à l’aide sociale depuis septembre 2020, soit depuis un an et neuf mois. L’allégation de cette dernière selon laquelle tant sa dépendance à l’aide sociale que celle de son époux seraient dues au temps de traitement de sa requête par l’autorité intimée ne saurait emporter conviction. En effet, s’agissant tout d’abord de son époux, il sera relevé que ce dernier dépendait déjà de l’aide sociale depuis plus de deux ans lorsqu’il a épousé la recourante, de sorte que, faute d’éléments complémentaires, l’on peine à comprendre en quoi la durée de l’instruction de la requête de son épouse aurait pu avoir une quelconque incidence sur une dépendance à l’aide sociale qui existait depuis plusieurs années déjà au moment du dépôt de la requête faisant l’objet du présent litige. Quant à la recourante, elle ne saurait valablement se prévaloir du fait que l’instruction de sa demande par l’OCPM a pris deux ans pour justifier sa dépendance à l’aide sociale. En effet, le tribunal rappelle qu’en qualité de ressortissante extra-européenne, la venue en Suisse de la recourante nécessitait l’octroi d’un visa. Ainsi, il incombait à la précitée de déposer une demande de regroupement familial auprès de la représentation diplomatique suisse du pays dans lequel elle bénéficiait d’un droit de résidence, soit vraisemblablement le Brésil, et d’y attendre la délivrance d’un visa de séjour, cas échéant, avant de pénétrer, légalement au moyen du titre octroyé, sur le sol helvétique, étant rappelé que la délivrance de ce type de permis de séjour est soumise à des conditions dont les autorités compétentes vérifient l’existence et ne constitue pas un droit acquis et automatique. En procédant de la sorte, la recourante ne serait venue vivre en Suisse qu’après s’être vue octroyer un titre de séjour, de sorte qu’elle n’aurait, selon ses explications, pas été empêchée d’exercer une activité lucrative en Suisse en raison de l’absence d’un tel titre. Ainsi, indépendamment de la durée d’instruction de la requête par l’OCPM, il apparaît que c’est le fait d’être venue en Suisse sans attendre de savoir si un permis de séjour lui serait octroyé qui a placé la recourante dans la situation qui est actuellement la sienne, soit une résidence sur le sol helvétique sans titre de séjour. Or, le tribunal rappelle que celui qui place l'autorité devant le fait accompli doit s'attendre à ce que celle-ci se préoccupe davantage de rétablir une situation conforme au droit que d'éviter les inconvénients qui en découlent pour lui (cf. not.</w:t>
      </w:r>
    </w:p>
    <w:p>
      <w:r>
        <w:t>- 12/18 - A/4356/2021 ATF 123 II 248 consid. 4a ; 111 Ibb 213 consid. 6b ; arrêts du Tribunal fédéral 1C_355/2021 du 17 mars 2022 consid. 5.1 ; 1C_33/2014 du 18 septembre 2014 consid. 4.1 ; 1C_269/2013 du 10 décembre 2013 consid. 4.1 et les références citées ; ATA/1788/2019 du 10 décembre 2019 consid. 8c). De plus, au regard des éléments au dossier, il ne peut être considéré que les intéressés ont déployé des efforts particuliers afin de sortir de la dépendance à l’aide de l’assistance publique. Rien ne laisse à penser que l’époux de la recourante serait empêché de travailler pour un motif indépendant de sa volonté, étant précisé que la recourante n’apporte aucune explication quant à la dépendance de son époux à l’aide sociale depuis plusieurs années. Quant aux allégations selon lesquelles la recourante aurait procédé à de nombreuses postulations - qui auraient abouti à des promesses d’embauche qui n’auraient cependant pu se concrétiser faute de titre de séjour -, force est de constater que cette dernière, qui supporte le fardeau de la preuve, n’a pas été en mesure de démontrer, durant les deux années qu’a duré l’instruction de sa demande, la véracité de ses dires. Ainsi, aucune preuve de postulation ni de promesse d’embauche n’a été produite, nonobstant la requête de l’autorité intimée allant dans ce sens. En outre, comme relevé à juste titre par cette dernière, tout employeur potentiel de la recourante aurait, en tout état, eu la possibilité de solliciter la délivrance d’une autorisation provisoire de travail révocable en tout temps durant l’instruction de sa requête, au moyen du formulaire idoine librement accessible sur le site internet de cet office. Représentée et assistée par un conseil, la recourante ne pouvait ignorer cette possibilité, au demeurant largement utilisée, qui lui aurait permis de tenter de bénéficier d’une autorisation provisoire de travail et donc de réaliser un revenu au lieu d’émarger à l’aide sociale, dans l’hypothèse où le seul empêchement à une prise d’emploi était, comme elle le prétend, l’absence de titre de séjour. Partant, au vu de ce qui précède, la dépendance de la recourante et de son époux à l’aide social peut être considérée comme étant de leur responsabilité et, de ce fait, être prise en compte dans le cadre de l’examen de son droit à obtenir une autorisation de séjour. S’agissant de l’évolution probable de la situation, comme vu ci-dessus, aucun élément au dossier ne laisse à penser que la recourante et son époux seront, à court ou moyen terme, à même de subvenir à l’ensemble de leurs besoins sans recourir à l’aide sociale. Compte tenu de l’absence de preuve d'engagement du couple en vue de trouver un emploi rémunéré depuis plusieurs années, on peut tenir pour vraisemblable que les chances que la situation s’améliore apparaissent ténues, étant en outre relevé que l’on ignore tout du domaine de formation et d’activité des intéressés.</w:t>
      </w:r>
    </w:p>
    <w:p>
      <w:r>
        <w:t>- 13/18 - A/4356/2021 Ainsi, dans la mesure où aucun élément du dossier ne laisse présumer que la dépendance durable à l'aide sociale de la recourante et de son époux présenterait des perspectives concrètes d'amélioration et une évolution positive probable de sa situation financière, permettant d'exclure un risque concret de dépendance à cette aide dans le futur, il faut admettre que ses moyens financiers ne sont actuellement pas compatibles avec un regroupement familial fondé sur l'art. 43 LEI.</w:t>
      </w:r>
    </w:p>
    <w:p>
      <w:r>
        <w:rPr>
          <w:b/>
        </w:rPr>
        <w:t>E. 18</w:t>
      </w:r>
    </w:p>
    <w:p>
      <w:r>
        <w:t>Pour le surplus, au vu des faits tels qu’exposés ci-dessus, la recourante remplit également un motif de révocation en application de l’art. 62 al. 1 let. e LEI, une telle mesure apparaissant au demeurant proportionnée, l'intérêt public à l'éloignement de la recourante l'emportant in casu sur son intérêt privé à demeurer en Suisse.</w:t>
      </w:r>
    </w:p>
    <w:p>
      <w:r>
        <w:t>En effet, même à retenir un séjour en Suisse depuis 2008 – qui serait en tout état illégal, de sorte qu’il devrait en tout état être relativisé -, il convient de constater que la recourante, actuellement âgé de 53 ans, a vécu toute son enfance, son adolescence ainsi qu’une importante partie de sa vie d’adulte dans son pays d’origine. Tant son intégration professionnelle que sociale en Suisse, ne peuvent, au regard des éléments au dossier, être qualifiées de particulièrement marquées. En outre, lors de la célébration de leur union en octobre 2019, le mari de la recourante émargeait à l’aide sociale depuis plus de deux ans. Dès lors que l’une des conditions posées par le droit suisse en vue de la délivrance d’une autorisation de séjour au titre de regroupement familial n’était pas remplie déjà lors de la célébration de leur union, la recourante et son époux ne pouvaient ignorer qu’ils pourraient être amenés à devoir mener leur vie maritale dans un autre pays que la Suisse, notamment le Portugal, pays dont l’époux de la recourante est originaire et dans lequel leur mariage a en outre été célébré. À ce titre, il sera rappelé que la recourante a d’ailleurs sollicité et obtenu trois visas pour le Portugal entre décembre 2019 et juillet 2021, l’un d’eux ayant été requis pour procéder à des visites familiales, ce qui tend à montrer qu’elle possède des attaches avec ce pays. Ces attaches peuvent en outre être considérées comme toujours effectives, dès lors que la recourante a sollicité l’octroi du dernier visa il y a moins d’un an. Enfin, elle a requis avec succès la délivrance d’un visa de retour pour se rendre au Brésil en novembre 2021, en raison du décès de sa mère et a sollicité, en juin 2022 encore, l’octroi d’un nouveau visa de retour afin d’aller au Brésil rendre visite à son père malade, de sorte qu’il convient de constater qu’elle a conservé des attaches avec son pays d’origine. Par conséquent, le refus de délivrer un permis de séjour à la recourante n’aurait nullement pour conséquence automatique de séparer les époux, ceux-ci ayant la possibilité de choisir un lieu de résidence à l’étranger, étant en outre rappelé que, comme vu supra, celui qui place l’autorité devant le fait accompli doit s’attendre à ce que cette dernière se préoccupe davantage de rétablir une situation conforme au droit que d'éviter les inconvénients qui en découlent pour lui.</w:t>
      </w:r>
    </w:p>
    <w:p>
      <w:r>
        <w:t>- 14/18 - A/4356/2021</w:t>
      </w:r>
    </w:p>
    <w:p>
      <w:r>
        <w:t>Il convient par conséquent de conclure que, conformément aux critères retenus par le Tribunal fédéral, la recourante et son époux se trouvent de manière continue et dans une large mesure à la charge de l'assistance publique, ce qui constitue un motif valable de révocation en application de l’art. 62 let. e LEI, avec pour conséquence qu’un droit au regroupement familial fondé sur l’art. 43 LEI s’étendrait en tout état.</w:t>
      </w:r>
    </w:p>
    <w:p>
      <w:r>
        <w:rPr>
          <w:b/>
        </w:rPr>
        <w:t>E. 19</w:t>
      </w:r>
    </w:p>
    <w:p>
      <w:r>
        <w:t>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ce qui suppose que celui-ci ait la nationalité suisse, qu'il soit au bénéfice d'une autorisation d'établissement ou d'un droit certain à une autorisation de séjour (ATF 146 I 185 consid. 6.1 ; 144 II 1 consid. 6.1 ; arrêt du Tribunal fédéral 2C_249/2021 du 28 juin 2021 consid. 6.3.1). D'après une jurisprudence constante, les relations visées par l'art. 8 CEDH sont avant tout celles qui concernent la famille dite nucléaire (« Kernfamilie »), soit celles qui existent entre époux ainsi qu'entre parents et enfants mineurs vivant en ménage commun (ATF 145 I 227 consid. 5.3 ; 144 II 1 consid. 6.1 et les arrêts cités ; arrêt du Tribunal fédéral 2C_249/2021 du 28 juin 2021 consid. 6.3.1).</w:t>
      </w:r>
    </w:p>
    <w:p>
      <w:r>
        <w:rPr>
          <w:b/>
        </w:rPr>
        <w:t>E. 20</w:t>
      </w:r>
    </w:p>
    <w:p>
      <w:r>
        <w:t>Pour autant, les liens familiaux ne sauraient conférer de manière absolue un droit d'entrée et de séjour en Suisse, ni non plus, pour un étranger, le droit de choisir le lieu de domicile de sa famille (cf. ATF 142 II 35 consid. 6.1 ; arrêt du Tribunal fédéral 2C_728/2020 du 25 février 2021 consid. 5.1). Une ingérence dans l'exercice du droit au respect de la vie privée et familiale garanti par l'art. 8 par. 1 CEDH est en effet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144 I 91 consid. 4.2 ; 142 II 35 consid. 6.1 et les arrêts cités ; arrêts du Tribunal fédéral 2C_249/2021 du 28 juin 2021 consid. 6.3.1 ; 2C_728/2020 du 25 février 2021 consid. 5.1). S'agissant d'un regroupement familial, auquel peut notamment prétendre le conjoint de l'étranger qui possède le droit de résider durablement en Suisse (cf. ATF 146 I 185 consid. 6.1 et les arrêts cités), il convient notamment de tenir compte, dans la pesée des intérêts,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(cf. ATF 146 I 185 consid. 6.2 ; arrêts du Tribunal fédéral 2C_728/2020 du 25 février 2021 consid. 5.1 ; 2C_153/2018 du 25 juin 2018 consid. 5.3 et les arrêts cités).</w:t>
      </w:r>
    </w:p>
    <w:p>
      <w:r>
        <w:t>- 15/18 - A/4356/2021</w:t>
      </w:r>
    </w:p>
    <w:p>
      <w:r>
        <w:rPr>
          <w:b/>
        </w:rPr>
        <w:t>E. 21</w:t>
      </w:r>
    </w:p>
    <w:p>
      <w:r>
        <w:t>Un droit durable à une autorisation de séjour fondé sur l'art. 8 CEDH donne en principe droit au regroupement familial du conjoint, pour autant, en particulier, que les conditions posées par le droit interne à ce regroupement soient remplies - en l'espèce l'art. 43 LEI (cf. ATF 146 I 185 consid. 6.2 ; arrêts du Tribunal fédéral 2C_728/2020 du 25 février 2021 consid. 5.1 in fine ; 2D_4/2020 du 18 septembre 2020 consid. 4.3 ; 2C_1075/2015 du 28 avril 2016 consid. 3.1). Du reste, les conditions de logement et d'absence d'aide sociale posées par cette dernière disposition se retrouvent dans la législation relative au regroupement familial de la plupart des États parties à la CEDH (cf. arrêts du Tribunal fédéral 2C_1075/2015 du 28 avril 2016 consid. 3.1 ; 2C_793/2011 du 22 février 2012 consid. 2.2 ; 2C_508/2009 du 20 mai 2010 consid. 4.2).</w:t>
      </w:r>
    </w:p>
    <w:p>
      <w:r>
        <w:rPr>
          <w:b/>
        </w:rPr>
        <w:t>E. 22</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 ; 2C_647/2016 du 2 décembre 2016 consid. 1.1 et</w:t>
      </w:r>
    </w:p>
    <w:p>
      <w:r>
        <w:rPr>
          <w:b/>
        </w:rPr>
        <w:t>E. 23</w:t>
      </w:r>
    </w:p>
    <w:p>
      <w:r>
        <w:t>En l’espèce, il n’est pas contesté que l’époux de la recourante est actuellement au bénéfice d’un droit de séjour durable en Suisse, étant précisé que la question de savoir si les conditions d’une autorisation d’établissement sont remplies à ce jour ne fait pas l’objet du présent litige et devra être examiné séparément par l’OCPM, cas échéant. Cela étant, un tel droit durable n’ouvrirait un droit à la délivrance d’une autorisation de séjour en application de cette disposition que pour autant que les conditions posées par le droit interne soient remplies, conformément à la jurisprudence citée ci-dessus. Or, faute de remplir la condition de l’art. 43 al. 1 let.</w:t>
      </w:r>
    </w:p>
    <w:p>
      <w:r>
        <w:t>- 16/18 - A/4356/2021 c LEI, comme vu supra, la recourante ne peut se prévaloir de l'art. 8 CEDH pour obtenir le regroupement familial avec son époux. Partant, il ne se justifie pas de procéder à une pesée des intérêts en présence en application de l'art. 8 par. 2 CEDH (cf. arrêt du Tribunal fédéral 2D_4/2020 du 18 septembre 2020 consid. 4.4.3). Enfin, compte tenu des développements qui précèdent, la recourante, qui ne peut se prévaloir d'un quelconque séjour légal en Suisse et dont l'intégration n'apparaît, au surplus, en aucune mesure exceptionnelle, ne peut pas non plus tirer bénéfice de l'art. 8 CEDH sous l'angle étroit de la protection de la vie privée (cf. not. arrêt du Tribunal fédéral 2C_919/2019 du 25 février 2020 consid. 7).</w:t>
      </w:r>
    </w:p>
    <w:p>
      <w:r>
        <w:rPr>
          <w:b/>
        </w:rPr>
        <w:t>E. 24</w:t>
      </w:r>
    </w:p>
    <w:p>
      <w:r>
        <w:t>Compte tenu de ce qui précède, l'OCPM n'a violé ni le droit conventionnel, ni le droit fédéral, ni encore excédé ou abusé de son pouvoir d'appréciation (cf. art. 96 LEI) en refusant de délivrer une autorisation de séjour au titre de regroupement familial en faveur de la recourante.</w:t>
      </w:r>
    </w:p>
    <w:p>
      <w:r>
        <w:rPr>
          <w:b/>
        </w:rPr>
        <w:t>E. 25</w:t>
      </w:r>
    </w:p>
    <w:p>
      <w:r>
        <w:t>Selon l'art. 64 al. 1 let. c LEI, les autorités compétentes rendent une décision de renvoi ordinaire à l'encontre d'un étranger auquel une autorisation est refusée ou dont l'autorisation n'est pas prolongée, car il n'en remplit pas les conditions. Elles ne disposent à ce titre d'aucun pouvoir d'appréciation, le renvoi constituant la conséquence logique et inéluctable du rejet d'une demande d'autorisation (arrêt du Tribunal administratif fédéral C-4183/2011 du 16 janvier 2012 consid. 3.1 et les références citées ; ATA/709/2016 du 23 août 2016 consid. 8a et ATA/228/2018 du 2 mars 2015 consid. 8).</w:t>
      </w:r>
    </w:p>
    <w:p>
      <w:r>
        <w:rPr>
          <w:b/>
        </w:rPr>
        <w:t>E. 26</w:t>
      </w:r>
    </w:p>
    <w:p>
      <w:r>
        <w:t>En l'espèce, dès lors que l’autorité intimée a refusé de délivrer une autorisation de séjour en faveur de la recourante, c’est à juste titre que son renvoi de Suisse a été prononcé. Par ailleurs, aucun élément ne laisse supposer que l'exécution de cette mesure ne serait pas possible, pas licite ou qu'elle ne pourrait pas être raisonnablement exigée au sens de l'art 83 al. 1 LEI.</w:t>
      </w:r>
    </w:p>
    <w:p>
      <w:r>
        <w:rPr>
          <w:b/>
        </w:rPr>
        <w:t>E. 27</w:t>
      </w:r>
    </w:p>
    <w:p>
      <w:r>
        <w:t>En conclusion, mal fondé, le recours doit être rejeté.</w:t>
      </w:r>
    </w:p>
    <w:p>
      <w:r>
        <w:rPr>
          <w:b/>
        </w:rPr>
        <w:t>E. 28</w:t>
      </w:r>
    </w:p>
    <w:p>
      <w:r>
        <w:t>En application des art. 87 al. 1 LPA et 1 et 2 du règlement sur les frais, émoluments et indemnités en procédure administrative du 30 juillet 1986 (RFPA - E 5 10.03), la recourante, qui succombe est condamnée au paiement d’un émolument s'élevant à CHF 700.- ; il est partiellement couvert par l’avance de frais de CHF 500.- versée à la suite du dépôt du recours. Vu l’issue du litige, aucune indemnité de procédure ne sera allouée (art. 87 al. 2 LPA).</w:t>
      </w:r>
    </w:p>
    <w:p>
      <w:r>
        <w:t>- 17/18 - A/4356/2021</w:t>
      </w:r>
    </w:p>
    <w:p>
      <w:r>
        <w:rPr>
          <w:b/>
        </w:rPr>
        <w:t>E. 29</w:t>
      </w:r>
    </w:p>
    <w:p>
      <w:r>
        <w:t>En vertu des art. 89 al. 2 et 111 al. 2 de la loi sur le Tribunal fédéral du 17 juin 2005 (LTF - RS 173.110), le présent jugement sera communiqué au secrétariat d'État aux migrations.</w:t>
      </w:r>
    </w:p>
    <w:p>
      <w:r>
        <w:t>- 18/18 - A/4356/2021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