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JTAPI/722/2025 vom 16. Juni 2025</w:t>
      </w:r>
    </w:p>
    <w:p>
      <w:r>
        <w:t>GE Cour de justice, 2025-06-16, FR</w:t>
      </w:r>
    </w:p>
    <w:p>
      <w:r>
        <w:rPr>
          <w:b/>
        </w:rPr>
        <w:t xml:space="preserve">Quelle: </w:t>
      </w:r>
      <w:r>
        <w:t>https://mcp.opencaselaw.ch/entscheid/ge_gerichte_JTAPI_722_2025</w:t>
      </w:r>
    </w:p>
    <w:p>
      <w:r>
        <w:t>FR: GE_GERICHTE JTAPI/722/2025 du 16 juin 2025</w:t>
      </w:r>
    </w:p>
    <w:p>
      <w:r>
        <w:t>IT: GE_GERICHTE JTAPI/722/2025 del 16 giugno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- 17/20 - A/2199/2025</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s'agissant des violences domestiques alléguées par Mme A______, tant sur le plan sexuel que verbal et psychologique, le tribunal constate que les déclarations des parties sont en tous points contradictoires. Ce nonobstant, il retient qu'il existe, comme l'a retenu le tribunal dans son jugement du 20 juin 2025 (JTAPI/676/2025), après avoir longuement entendu les parties, un faisceau de nombreux indices convergents permettant de retenir l'existence d'une présomption que des actes de violences domestiques ont été commis par M. E______ à l'encontre de son épouse, au vu, en particulier, des déclarations circonstanciées et mesurées de Mme A______, dont la crédibilité apparaît renforcée par des exemples concrets et des détails périphériques spécifiques, étant rappelé qu'il ne revient pas au tribunal de statuer sur la véracité des faits reprochés, celui-ci se contentant d'examiner les violences domestiques allégués sous l'angle de la vraisemblance suffisante. A cela s'ajoute qu'il ressort des éléments au dossier que M. E______, bien qu'il conteste désormais fermement les faits qui lui sont reprochés, a néanmoins admis, lors de sa première audition par la police, avant de se rétracter petit à petit, avoir crié à plusieurs reprises, au cours des trois semaines ayant précédé, y compris devant les enfants, et insulté son épouse, ainsi qu'avoir été en proie à des crises d'angoisse, au point de menacer de se suicider le 9 mai 2025, devant son épouse et son fils, enfin s'être rendu aux urgences psychiatriques. Force est ainsi de constater que la situation, très conflictuelle, et dont l'on voit mal par quel moyen elle pourrait rapidement s'apaiser, est de nature à exacerber le risque de survenance de nouvelles violences. S'agissant de la demande de prolongation de la mesure d'éloignement en ce qu'elle concerne les trois enfants, B______, C______ et D______, âgés de respectivement</w:t>
      </w:r>
    </w:p>
    <w:p>
      <w:r>
        <w:rPr>
          <w:b/>
        </w:rPr>
        <w:t>E. 7</w:t>
      </w:r>
    </w:p>
    <w:p>
      <w:r>
        <w:t>En l'occurrence, le tribunal retient que cette durée apparaît excessive au motif que les époux ne font plus domicile commun depuis le 9 mai 2025 et que M. E______ a entrepris les démarches en vue de trouver un nouvel appartement et qu'un bail devrait être signé d'ici le 30 juin 2025, avec une entrée dans l'appartement dès le lendemain. A cela s'ajoute, comme l'a rappelé le tribunal lors de l'audience du 26 juin 2025, qu'il ne lui revient pas de se prononcer sur une éventuelle suspension de l'exercice des relations personnelles entre M. E______ et ses enfants, de compétence exclusive de la justice civile. Il s'en suit qu'un délai de dix jours apparaît largement suffisant à Mme A______ pour, comme cela est son intention, saisir le juge civil d'une requête en mesures protectrices de l'union conjugale avec, cas échéant, des mesures provisionnelles.</w:t>
      </w:r>
    </w:p>
    <w:p>
      <w:r>
        <w:t>- 19/20 - A/2199/2025</w:t>
      </w:r>
    </w:p>
    <w:p>
      <w:r>
        <w:rPr>
          <w:b/>
        </w:rPr>
        <w:t>E. 8</w:t>
      </w:r>
    </w:p>
    <w:p>
      <w:r>
        <w:t>Au vu des développements qui précèdent, la demande de prolongation sera partiellement admise et la mesure d'éloignement prolongée, mais pour une durée de</w:t>
      </w:r>
    </w:p>
    <w:p>
      <w:r>
        <w:rPr>
          <w:b/>
        </w:rPr>
        <w:t>E. 10</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- 20/20 - A/2199/2025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