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JTAPI/705/2024 vom 15. Juli 2024</w:t>
      </w:r>
    </w:p>
    <w:p>
      <w:r>
        <w:t>GE Cour de justice, 2024-07-15, FR</w:t>
      </w:r>
    </w:p>
    <w:p>
      <w:r>
        <w:rPr>
          <w:b/>
        </w:rPr>
        <w:t xml:space="preserve">Quelle: </w:t>
      </w:r>
      <w:r>
        <w:t>https://mcp.opencaselaw.ch/entscheid/ge_gerichte_JTAPI_705_2024</w:t>
      </w:r>
    </w:p>
    <w:p>
      <w:r>
        <w:t>FR: GE_GERICHTE JTAPI/705/2024 du 15 juillet 2024</w:t>
      </w:r>
    </w:p>
    <w:p>
      <w:r>
        <w:t>IT: GE_GERICHTE JTAPI/705/2024 del 15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est l’autorité inférieure de recours dans les domaines relevant du droit public (art. 116 al. 1 de la loi sur l’organisation judiciaire du 26 septembre 2010 - LOJ - E 2 05).</w:t>
      </w:r>
    </w:p>
    <w:p>
      <w:r>
        <w:rPr>
          <w:b/>
        </w:rPr>
        <w:t>E. 2</w:t>
      </w:r>
    </w:p>
    <w:p>
      <w:r>
        <w:t>Aux termes de l’art. 65 al. 1 LPA, l’acte de recours contient, sous peine d’irrecevabilité, la désignation de l’acte attaqué et les conclusions du recourant. Selon l’al. 2 LPA, l’acte de recours contient l’exposé des motifs ainsi que l’indication des moyens de preuve. Les pièces dont dispose le recourant doivent être jointes. À défaut, la juridiction saisie impartit un bref délai au recourant pour satisfaire à ces exigences, sous peine d’irrecevabilité.</w:t>
      </w:r>
    </w:p>
    <w:p>
      <w:r>
        <w:rPr>
          <w:b/>
        </w:rPr>
        <w:t>E. 3</w:t>
      </w:r>
    </w:p>
    <w:p>
      <w:r>
        <w:t>Selon l'art. 72 de la loi sur la procédure administrative du 12 septembre 1985 (LPA - E 5 10), l'autorité de recours peut, sans instruction préalable, par une décision sommairement motivée, écarter un recours manifestement irrecevable ou rejeter un recours manifestement mal fondé.</w:t>
      </w:r>
    </w:p>
    <w:p>
      <w:r>
        <w:rPr>
          <w:b/>
        </w:rPr>
        <w:t>E. 4</w:t>
      </w:r>
    </w:p>
    <w:p>
      <w:r>
        <w:t>En l’espèce, dans son acte de recours, la recourante n’a pas joint la décision querellée. Malgré la demande du tribunal du 20 juin 2024, elle n'en a pas produit une copie. Dès lors, le recours ne peut qu’être déclaré irrecevable en application de l’art. 65 al. 1 LPA.</w:t>
      </w:r>
    </w:p>
    <w:p>
      <w:r>
        <w:rPr>
          <w:b/>
        </w:rPr>
        <w:t>E. 5</w:t>
      </w:r>
    </w:p>
    <w:p>
      <w:r>
        <w:t>Au vu de l’issue du litige, un émolument de CHF 250.- sera mis à la charge de A______ SA.</w:t>
      </w:r>
    </w:p>
    <w:p>
      <w:r>
        <w:t>- 3/3 - A/2056/2024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