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JTAPI/699/2022 vom 30. Juni 2022</w:t>
      </w:r>
    </w:p>
    <w:p>
      <w:r>
        <w:t>GE Cour de justice, 2022-06-30, FR</w:t>
      </w:r>
    </w:p>
    <w:p>
      <w:r>
        <w:rPr>
          <w:b/>
        </w:rPr>
        <w:t xml:space="preserve">Quelle: </w:t>
      </w:r>
      <w:r>
        <w:t>https://mcp.opencaselaw.ch/entscheid/ge_gerichte_JTAPI_699_2022</w:t>
      </w:r>
    </w:p>
    <w:p>
      <w:r>
        <w:t>FR: GE_GERICHTE JTAPI/699/2022 du 30 juin 2022</w:t>
      </w:r>
    </w:p>
    <w:p>
      <w:r>
        <w:t>IT: GE_GERICHTE JTAPI/699/2022 del 30 giugno 2022</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w:t>
      </w:r>
    </w:p>
    <w:p>
      <w:r>
        <w:t>- 5/8 - A/2125/2022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w:t>
      </w:r>
    </w:p>
    <w:p>
      <w:r>
        <w:t>- 6/8 - A/2125/2022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il est indéniable que les conjoints connaissent des difficultés au sein de leur couple. Selon la demanderesse, les violences conjugales ont déjà eu lieu en 2017 l’ayant conduit à déposer plainte pénale. Elles ont repris en mars 2022 et se sont intensifiées en juin 2022.</w:t>
      </w:r>
    </w:p>
    <w:p>
      <w:r>
        <w:t>M. G______, lors de l’audience, s’est montré agressif dans ses propos et son comportement. Il conteste depuis le début tous les faits qui lui sont reprochés, affirmant ne jamais avoir fait preuve de violence envers sa femme et que cette dernière ment. Il a froidement affirmé en audience ne plus jamais vouloir revoir sa femme et souhaiter partir en Albaine pour trouver une nouvelle femme sans vraiment se soucier de l’avenir de sa famille et notamment de ses cinq enfants, qui sont encore jeunes et qui, semble-t-il, rencontrent déjà des difficultés dans leur scolarité – certains d’entre eux étant suivis par le SPMi. Il n’a par ailleurs pas contacté une d’institution habilitée pour convenir d’un entretien socio-thérapeutique et juridique comme la loi l’y oblige.</w:t>
      </w:r>
    </w:p>
    <w:p>
      <w:r>
        <w:t>Compte tenu de la situation sus-décrite et de l’accord de M. G______ à une prolongation, le tribunal estime qu’un retour de ce dernier au domicile conjugal dès le 3 juillet 2022 n’est pas adéquat. En conclusion, le tribunal prolongera la mesure d'éloignement en cause jusqu'au 3 août 2022. Partant, pendant cette nouvelle période de trente jours, il sera toujours interdit à M. G______ de contacter et de s'approcher de sa femme et de ses enfants, ainsi que de s'approcher et de pénétrer au domicile de la famille sis chemin des I______, 1______ au J______. L’attention de Mme A______ est par ailleurs attirée sur le fait qu’elle ne doit également pas prendre contact avec M. G______ pendant toute la période d’éloignement. Enfin, il sera rappelé que M. G______ pourra, cas échéant, venir chercher dans l'appartement conjugal, ses effets personnels, à une date préalablement convenue par les parties et accompagné de la police.</w:t>
      </w:r>
    </w:p>
    <w:p>
      <w:r>
        <w:rPr>
          <w:b/>
        </w:rPr>
        <w:t>E. 5</w:t>
      </w:r>
    </w:p>
    <w:p>
      <w:r>
        <w:t>Il ne sera pas perçu d'émolument (art. 87 al. 1 LPA).</w:t>
      </w:r>
    </w:p>
    <w:p>
      <w:r>
        <w:t>- 7/8 - A/2125/2022</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- 8/8 - A/2125/2022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