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JTAPI/691/2024 vom 10. Juli 2024</w:t>
      </w:r>
    </w:p>
    <w:p>
      <w:r>
        <w:t>GE Cour de justice, 2024-07-10, FR</w:t>
      </w:r>
    </w:p>
    <w:p>
      <w:r>
        <w:rPr>
          <w:b/>
        </w:rPr>
        <w:t xml:space="preserve">Quelle: </w:t>
      </w:r>
      <w:r>
        <w:t>https://mcp.opencaselaw.ch/entscheid/ge_gerichte_JTAPI_691_2024</w:t>
      </w:r>
    </w:p>
    <w:p>
      <w:r>
        <w:t>FR: GE_GERICHTE JTAPI/691/2024 du 10 juillet 2024</w:t>
      </w:r>
    </w:p>
    <w:p>
      <w:r>
        <w:t>IT: GE_GERICHTE JTAPI/691/2024 del 10 luglio 2024</w:t>
      </w:r>
    </w:p>
    <w:p>
      <w:pPr>
        <w:pStyle w:val="Heading2"/>
      </w:pPr>
      <w:r>
        <w:t>Erwägungen</w:t>
      </w:r>
    </w:p>
    <w:p>
      <w:r>
        <w:rPr>
          <w:b/>
        </w:rPr>
        <w:t>E. 27</w:t>
      </w:r>
    </w:p>
    <w:p>
      <w:r>
        <w:t>Par ordonnance pénale rendue le 8 juillet 2024 également, le Ministère public a condamné M. A______ pour infractions à la LEI avant de le remettre en mains des services de police.</w:t>
      </w:r>
    </w:p>
    <w:p>
      <w:r>
        <w:rPr>
          <w:b/>
        </w:rPr>
        <w:t>E. 28</w:t>
      </w:r>
    </w:p>
    <w:p>
      <w:r>
        <w:t>Ces derniers ont demandé l'établissement d'un rapport médical au service compétent le 8 juillet 2024.</w:t>
      </w:r>
    </w:p>
    <w:p>
      <w:r>
        <w:rPr>
          <w:b/>
        </w:rPr>
        <w:t>E. 29</w:t>
      </w:r>
    </w:p>
    <w:p>
      <w:r>
        <w:t>Le 8 juillet 2024, à 17h05, le commissaire de police a émis un ordre de mise en détention administrative à l'encontre de M. A______ pour une durée de sept semaines. Au commissaire de police, M. A______ a déclaré qu'il s'opposait à son renvoi au Kosovo, qu’il n’était pas en bonne santé et poursuivait un traitement médical et qu’il envisageait de demander l’asile en Suisse. Selon le procès-verbal d’audition, la détention de M. A______ pour des motifs de droit des étrangers avait débuté le 8 juillet 2024 à 16h30</w:t>
      </w:r>
    </w:p>
    <w:p>
      <w:r>
        <w:rPr>
          <w:b/>
        </w:rPr>
        <w:t>E. 30</w:t>
      </w:r>
    </w:p>
    <w:p>
      <w:r>
        <w:t>Le commissaire de police a soumis cet ordre de mise en détention au tribunal le même jour.</w:t>
      </w:r>
    </w:p>
    <w:p>
      <w:r>
        <w:rPr>
          <w:b/>
        </w:rPr>
        <w:t>E. 31</w:t>
      </w:r>
    </w:p>
    <w:p>
      <w:r>
        <w:t>Le 9 juillet 2024, les autorités genevoises ont adressé au SEM un formulaire de demande de réadmission en faveur de M. A______.</w:t>
      </w:r>
    </w:p>
    <w:p>
      <w:r>
        <w:rPr>
          <w:b/>
        </w:rPr>
        <w:t>E. 32</w:t>
      </w:r>
    </w:p>
    <w:p>
      <w:r>
        <w:t>Entendu ce jour par le tribunal, M. A______ a déclaré qu'il était toujours opposé à son renvoi au Kosovo. Il n'avait pas d’autorisation pour séjourner en Suisse et savait qu'il n’avait pas le droit d’y demeurer mais il était dans ce pays depuis vingt ans et</w:t>
      </w:r>
    </w:p>
    <w:p>
      <w:r>
        <w:t>- 5/9 - A/2312/2024 il était malade. Il était en possession d’un passeport mais il était chez les amis qui l’hébergeaient mais dont il ne voulait pas révéler l’identité. Il avait des problèmes avec sa tête, avait mal à la nuque et aux vertèbres, de même qu’aux jambes et aux yeux. Il était suivi notamment par une doctoresse aux HUG. Il ne voulait pas retourner au Kosovo car les gens n'étaient pas gentils, le regardaient mal quand il était en ville, il en avait peur ; ses voisins éteignaient la lumière chez lui et entraient dans sa propriété. Il était également menacé de mort par ses voisins, ses oncles et son père depuis une année et demie. Il a demandé une fois une autorisation pour travailler en Suisse, c’était en 2021, mais son conseil a informé le tribunal que cette demande a été refusée. Il avait obtenu l’asile en Slovénie en novembre 2023 environ mais n'avait toutefois aucun document à produire confirmant cela ; toutefois comme il était en Suisse depuis vingt ans, il voulait y rester. Il souhaitait déposer une demande d’asile en Suisse mais il n'avait à ce jour entrepris aucune démarche en ce sens. Il souhaitait prioritairement rester en Suisse. Il pouvait être renvoyé en Slovénie mais s'opposait totalement à un renvoi au Kosovo. La représentante du commissaire de police a indiqué que les autorités du Kosovo avaient trente jours pour répondre à la demande de réadmission selon l’article 10 de l’accord. Le commissaire de police allait réserver ensuite une place sur un vol avec escorte policière vu l’opposition de l’intéressé à être renvoyé et vu sa situation médicale. Les autorités étaient dans l’attente d’un rapport médical. Elles pouvaient solliciter EURODAC pour savoir si le renvoi pouvait se faire à destination de la Slovénie dans le cadre d’un renvoi Dublin. La représentante du commissaire de police a demandé la confirmation de l’ordre de mise en détention administrative prononcé à l’encontre de M. A______ le 8 juillet 2024 pour une durée de sept semaines. L'intéressé, par l'intermédiaire de son conseil, a conclu à sa mise en liberté immédiate.</w:t>
      </w:r>
    </w:p>
    <w:p>
      <w:r>
        <w:rPr>
          <w:b/>
        </w:rPr>
        <w:t>E. 33</w:t>
      </w:r>
    </w:p>
    <w:p>
      <w:r>
        <w:t>Par courriel du 10 juillet 2024, suite à l’audience, la représentante du commissaire de police a indiqué que M. A______ n’apparaissait pas dans le système EURODAC.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t>- 6/9 - A/2312/2024 2. En l'espèce, le tribunal a été valablement saisi et respecte le délai précité en statuant ce jour, la détention administrative ayant débuté le 8 juillet 2024 à 16h30. 3. Le tribunal peut confirmer, réformer ou annuler la décision du commissaire de police ; le cas échéant, il ordonne la mise en liberté de l’étranger (art. 9 al. 3 LaLEtr). 4.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5. A teneur de l'art. 76 al. 1 let. b ch. 1 LEI, en lien avec l'art. 75 al. 1 let. c LEI, lorsqu'une décision de renvoi de première instance a été notifiée, l'autorité compétente peut, afin d'en assurer l'exécution, mettre en détention la personne concernée lorsqu'elle franchit la frontière malgré une interdiction d'entrer en Suisse et ne peut pas être renvoyée immédiatement. 6. Une mise en détention est enfin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w:t>
      </w:r>
    </w:p>
    <w:p>
      <w:r>
        <w:t>- 7/9 - A/2312/2024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 7. Comme cela ressort du texte même de l'art. 76 al. 1 LEI et de la jurisprudence constante du Tribunal fédéral, la détention administrative n'implique pas que la décision de renvoi soit définitive et exécutoire (cf. not. ATF 130 II 377 consid. 1 ; 129 II 1 consid. 2 ; 122 II 148 consid. 1 ; 121 II 59 consid. 2a). 8.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9.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t>- 8/9 - A/2312/2024 10.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 11. En l’espèce M. A______ fait l’objet d’une décision de renvoi de Suisse, exécutoire nonobstant recours et d’une interdiction d’entrée en Suisse valable jusqu’au 9 janvier 2025 qu’il n’a pas respectée. Dès lors, les conditions d’une détention fondée sur l’art. 76 al. 1 let. b ch. 1 renvoyant à l’art. 75 al. 1 let. c LEI sont manifestement remplies et le principe de la détention est fondé. Le tribunal relève par ailleurs que l’intéressé ne se conforme pas aux décisions prises à son encore depuis de nombreuses années, qu’il persiste à revenir en Suisse malgré les renvois dont il a fait l’objet et qu’il s’oppose actuellement à son renvoi, ce qui fait crainte que, s’il était remis en liberté, il se soustrairait à son renvoi et disparaitrait dans la clandestinité. 12. Les autorités ont par ailleurs agi avec diligence et célérité puisqu’elles ont adressé au SEM le 9 juillet 2024 une demande de réadmission en faveur de l’intéressé. Le registre EURODAC ne faisant pas apparaitre de procédure d’asile en Slovénie concernant M. A______, aucune autre démarche n’a à être entreprise. Enfin, les autorités étant dans l'attente de la réponse des autorités du Kosovo, la durée décidée de sept semaines respecte l'art. 79 LEI et n'apparaît pas disproportionnée, étant rappelé qu’une fois l’identification confirmée et l’accord obtenu, les démarches en vue de réserver d’une place sur un vol et d’obtenir le laisser-passez devront encore être entreprises. Cette durée est de toute manière relative puisque la détention de l'intéressé prendra fin au moment où il montera dans l’avion devant le ramener au Kosovo. Par ailleurs, elle permettra aux autorités d’entamer de nouvelles démarches dans l’hypothèse où M. A______ s’opposerait à son renvoi lors de la première tentative par vol avec escorte policière. 13. Au vu de ce qui précède, il y a lieu de confirmer l'ordre de mise en détention administrative de M. A______ pour une durée de sept semaines. 14.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A/2312/2024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