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JTAPI/679/2024 vom 5. Juli 2024</w:t>
      </w:r>
    </w:p>
    <w:p>
      <w:r>
        <w:t>GE Cour de justice, 2024-07-05, FR</w:t>
      </w:r>
    </w:p>
    <w:p>
      <w:r>
        <w:rPr>
          <w:b/>
        </w:rPr>
        <w:t xml:space="preserve">Quelle: </w:t>
      </w:r>
      <w:r>
        <w:t>https://mcp.opencaselaw.ch/entscheid/ge_gerichte_JTAPI_679_2024</w:t>
      </w:r>
    </w:p>
    <w:p>
      <w:r>
        <w:t>FR: GE_GERICHTE JTAPI/679/2024 du 5 juillet 2024</w:t>
      </w:r>
    </w:p>
    <w:p>
      <w:r>
        <w:t>IT: GE_GERICHTE JTAPI/679/2024 del 5 luglio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3 juillet 2024 à 10h50.</w:t>
      </w:r>
    </w:p>
    <w:p>
      <w:r>
        <w:rPr>
          <w:b/>
        </w:rPr>
        <w:t>E. 3</w:t>
      </w:r>
    </w:p>
    <w:p>
      <w:r>
        <w:t>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w:t>
      </w:r>
    </w:p>
    <w:p>
      <w:r>
        <w:t>- 7/12 - A/2244/2024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7</w:t>
      </w:r>
    </w:p>
    <w:p>
      <w:r>
        <w:t>Une mise en détention administrative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8</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9</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11</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12</w:t>
      </w:r>
    </w:p>
    <w:p>
      <w:r>
        <w:t>En l’espèce, M. A______ fait l’objet de trois décisions d’expulsion judiciaire de Suisse prononcées par le Tribunal de police, la première le 28 mars 2022 pour une durée de 3 ans, la deuxième le 11 janvier 2023 pour une durée de 5 ans et la troisième le 15 avril 2024, pour une durée de 20 ans, décisions qu’il n’a pas respectées.</w:t>
      </w:r>
    </w:p>
    <w:p>
      <w:r>
        <w:t>- 8/12 - A/2244/2024 Il a par ailleurs été condamné à plusieurs reprises pour vol, soit un crime au sens de l'art. 10 al. 2 CP. En outre, il a exprimé catégoriquement son opposition à son renvoi en Gambie en refusant d'embarquer le 2 juillet 2024 à bord d'un vol à destination de son pays d'origine, puis devant le commissaire de police et également devant le tribunal de céans. Il n'a par ailleurs aucune source de revenu licite ni aucune attache à Genève. Au vu de ces éléments, on peut admettre l'existence d'un risque réel et concret que, s'il était libéré à présent, il n'obtempérerait pas aux instructions de l'autorité lorsque celle-ci lui ordonnera de monter à bord de l'avion devant le reconduire dans son pays et qu'il pourra être amené à disparaître dans la clandestinité, situation visée par le motif de détention prévu par l'art. 76 al. 1 let. b ch. 3 et 4 LEI (cf. ATF 140 II 1 consid. 5.3 ; arrêts du Tribunal fédéral 2C_381/2016 du 23 mai 2016 consid. 4.1 ; 2C_105/2016 du 8 mars 2016 consid. 5.2 ; 2C_951/2015 du 17 novembre 2015 consid. 2.2 ; 2C_658/2014 du 7 août 2014 consid. 1.2). Sa détention administrative se justifie par conséquent sur la base des art. 76 al. 1 let. b ch. 1 en lien avec l'art. 75 al. 1 let. h et 76 al. 1 let. b ch. 3 et 4 LEI. L'assurance de son départ de Suisse répond par ailleurs à un intérêt public certain et toute autre mesure moins incisive que la détention administrative serait vaine pour assurer sa présence lorsqu'il devra monter dans l’avion devant le reconduire dans son pays d’origine, étant relevé que l’intéressé a opposé un refus catégorique à son renvoi en Gambie, n’a ni résidence fixe ni source légale de revenu en Suisse et que les autorités suisses doivent s'assurer du fait qu'il quittera effectivement le territoire (cf. not. art. 8 par. 6 de la Directive sur le retour et 15f de l'ordonnance sur l'exécution du renvoi et de l'expulsion d'étrangers du 11 août 1999 - OERE - RS 142.281). Dès lors, une assignation à territoire n’est pas envisageable car le risque que l’intéressé disparaisse dans la clandestinité comme vu précédemment est élevé et ne peut être pris. Concernant les démarches entreprises, l'autorité chargée du renvoi a agi avec célérité, dès lors qu'elle avait réservé une place à bord d'un vol à destination de Banjul prévu le 2 juillet 2024 alors que l'intéressé était encore détenu pénalement. Depuis, les démarches en vue de l'organisation du refoulement de M. A______ par vol spécial ont été initiées et aucun élément ne permet aujourd'hui de douter que les autorités les poursuivront avec assiduité. Quant au grief selon lequel les autorités auraient tardé à s'adresser aux autorités italiennes en vue d'une éventuelle réadmission, il est particulièrement mal venu de la part de l'intéressé qui a laissé venir à échéance son autorisation de séjour depuis 2020, sans tenter de la faire renouveler, alors qu'il se savait faire l'objet d'une mesure d'expulsion de Suisse (la première) prononcée en mars 2022. Le principe de célérité est dès lors respecté.</w:t>
      </w:r>
    </w:p>
    <w:p>
      <w:r>
        <w:rPr>
          <w:b/>
        </w:rPr>
        <w:t>E. 13</w:t>
      </w:r>
    </w:p>
    <w:p>
      <w:r>
        <w:t>Concernant la durée de la détention de six mois, elle respecte le cadre légal et si elle apparait certes longue, elle est en l'état nécessaire compte tenu des démarches à</w:t>
      </w:r>
    </w:p>
    <w:p>
      <w:r>
        <w:t>- 9/12 - A/2244/2024 accomplir par les autorités en vue de l'organisation d'un vol spécial à destination de la Gambie, laquelle demande davantage de préparatifs que celle d'un vol ordinaire avec ou sans escorte policière, étant rappelé que cette période d'attente découle directement du comportement de l’intéressé, à savoir son refus de monter à bord du vol du 2 juillet 2024. Il sera rappelé au surplus que la durée de cette détention pourrait être grandement écourtée si M. A______ se déclarait volontaire pour repartir dans son pays.</w:t>
      </w:r>
    </w:p>
    <w:p>
      <w:r>
        <w:rPr>
          <w:b/>
        </w:rPr>
        <w:t>E. 14</w:t>
      </w:r>
    </w:p>
    <w:p>
      <w:r>
        <w:t>L'art. 80 al. 6 let. a LEI prévoit que la détention est levée notamment lorsque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w:t>
      </w:r>
    </w:p>
    <w:p>
      <w:r>
        <w:rPr>
          <w:b/>
        </w:rPr>
        <w:t>E. 15</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w:t>
      </w:r>
    </w:p>
    <w:p>
      <w:r>
        <w:rPr>
          <w:b/>
        </w:rPr>
        <w:t>E. 16</w:t>
      </w:r>
    </w:p>
    <w:p>
      <w:r>
        <w:t>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w:t>
      </w:r>
    </w:p>
    <w:p>
      <w:r>
        <w:t>- 10/12 - A/2244/2024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w:t>
      </w:r>
    </w:p>
    <w:p>
      <w:r>
        <w:rPr>
          <w:b/>
        </w:rPr>
        <w:t>E. 17</w:t>
      </w:r>
    </w:p>
    <w:p>
      <w:r>
        <w:t>M. A______ fait valoir que l'exécution de son expulsion à destination de la Gambie serait illicite, dès lors qu'en raison de son orientation sexuelle, il serait exposé au risque de subir de mauvais traitements dans son pays d'origine.</w:t>
      </w:r>
    </w:p>
    <w:p>
      <w:r>
        <w:rPr>
          <w:b/>
        </w:rPr>
        <w:t>E. 18</w:t>
      </w:r>
    </w:p>
    <w:p>
      <w:r>
        <w:t>En l'espèce, en sa qualité de juge de la détention, le tribunal ne peut que constater et prendre en compte le fait que M. A______ ne dispose pas de statut en Suisse et qu'il fait (notamment) l'objet de décisions judiciaires d'expulsion définitives et exécutoires. De plus, la chambre pénale de recours a considéré, après un examen circonstancié de sa situation, que le non-report de l'exécution de son expulsion décidé par l'OCPM était fondé, ce que le Tribunal fédéral a confirmé ; la Haute Cour ayant souligné que M. A______ n'avait pas établi son homosexualité. Or, devant le tribunal, M. A______ n'établit nullement que ces décisions seraient nulles ou entachées d'arbitraire, la production d'un flyer d'une association venant en aide aux réfugiés LGBT+ et d'une capture d'écran du site d'un organisme engagé en faveur des mêmes personnes ne permettant pas une autre conclusion. Il s'ensuit que les motifs dont il se prévaut à nouveau ici, déjà examinés par l'autorité compétente, sont irrecevables et, partant, ne sauraient être à nouveau examinés (cf. not. arrêt du Tribunal fédéral 2C_206/2014 du 4 mars 2014 consid. 3).</w:t>
      </w:r>
    </w:p>
    <w:p>
      <w:r>
        <w:rPr>
          <w:b/>
        </w:rPr>
        <w:t>E. 19</w:t>
      </w:r>
    </w:p>
    <w:p>
      <w:r>
        <w:t>Partant, l'impossibilité du renvoi n'apparaît pas patente et ne peut être prise en compte par le tribunal, en sa qualité de juge de la détention (cf. not. ATA/88/2012 du 15 février 2012 consid. 6 ; ATA/449/2011 du 20 juillet 2011 consid. 5).</w:t>
      </w:r>
    </w:p>
    <w:p>
      <w:r>
        <w:rPr>
          <w:b/>
        </w:rPr>
        <w:t>E. 20</w:t>
      </w:r>
    </w:p>
    <w:p>
      <w:r>
        <w:t>M. A______ prétend que sa détention devrait être levée dès lors que l'exécution de la mesure d'éloignement n'est pas possible dans un délai prévisible.</w:t>
      </w:r>
    </w:p>
    <w:p>
      <w:r>
        <w:rPr>
          <w:b/>
        </w:rPr>
        <w:t>E. 21</w:t>
      </w:r>
    </w:p>
    <w:p>
      <w:r>
        <w:t>Le tribunal ne saurait suivre cette argumentation. En effet, il faut tout d’abord relever que ce n'est qu'en raison du refus de l'intéressé de quitter la Suisse volontairement que l'organisation de son refoulement par vol spécial a été initiée. De plus, à ce stade aucun élément ne permet de considérer que ce vol ne pourra pas être organisé dans un délai prévisible, les autorités gambiennes n'ayant à ce sujet pas exprimé leur opposition.</w:t>
      </w:r>
    </w:p>
    <w:p>
      <w:r>
        <w:rPr>
          <w:b/>
        </w:rPr>
        <w:t>E. 22</w:t>
      </w:r>
    </w:p>
    <w:p>
      <w:r>
        <w:t>Au vu de ce qui précède, il y a lieu de confirmer l'ordre de mise en détention administrative de M. A______ pour une durée six mois.</w:t>
      </w:r>
    </w:p>
    <w:p>
      <w:r>
        <w:rPr>
          <w:b/>
        </w:rPr>
        <w:t>E. 23</w:t>
      </w:r>
    </w:p>
    <w:p>
      <w:r>
        <w:t>Vu l'issue de la procédure, il ne sera pas alloué d'indemnité de procédure.</w:t>
      </w:r>
    </w:p>
    <w:p>
      <w:r>
        <w:t>- 11/12 - A/2244/2024</w:t>
      </w:r>
    </w:p>
    <w:p>
      <w:r>
        <w:rPr>
          <w:b/>
        </w:rPr>
        <w:t>E. 24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- 12/12 - A/2244/2024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