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JTAPI/663/2025 vom 17. Juni 2025</w:t>
      </w:r>
    </w:p>
    <w:p>
      <w:r>
        <w:t>GE Cour de justice, 2025-06-17, FR</w:t>
      </w:r>
    </w:p>
    <w:p>
      <w:r>
        <w:rPr>
          <w:b/>
        </w:rPr>
        <w:t xml:space="preserve">Quelle: </w:t>
      </w:r>
      <w:r>
        <w:t>https://mcp.opencaselaw.ch/entscheid/ge_gerichte_JTAPI_663_2025</w:t>
      </w:r>
    </w:p>
    <w:p>
      <w:r>
        <w:t>FR: GE_GERICHTE JTAPI/663/2025 du 17 juin 2025</w:t>
      </w:r>
    </w:p>
    <w:p>
      <w:r>
        <w:t>IT: GE_GERICHTE JTAPI/663/2025 del 17 giugno 2025</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- 7/17 - A/641/2025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2C_887/2014 du 11 mars 2015 consid.</w:t>
      </w:r>
    </w:p>
    <w:p>
      <w:r>
        <w:rPr>
          <w:b/>
        </w:rPr>
        <w:t>E. 3.1.2</w:t>
      </w:r>
    </w:p>
    <w:p>
      <w:r>
        <w:t>et les réf. citées).</w:t>
      </w:r>
    </w:p>
    <w:p>
      <w:r>
        <w:rPr>
          <w:b/>
        </w:rPr>
        <w:t>E. 3.2</w:t>
      </w:r>
    </w:p>
    <w:p>
      <w:r>
        <w:t>;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père du recourant sollicite son audition, ainsi que celle de son épouse.</w:t>
      </w:r>
    </w:p>
    <w:p>
      <w:r>
        <w:rPr>
          <w:b/>
        </w:rPr>
        <w:t>E. 6</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t>- 8/17 - A/641/2025 Par ailleurs, il ne confère pas le droit d'être entendu oralement, ni celui d'obtenir l'audition de témoins (art. 41 in fine LPA ; ATF 134 I 140 consid. 5.3 ; arrêt du Tribunal fédéral 2C_901/2014 du 27 janvier 2015 consid. 3).</w:t>
      </w:r>
    </w:p>
    <w:p>
      <w:r>
        <w:rPr>
          <w:b/>
        </w:rPr>
        <w:t>E. 6.1</w:t>
      </w:r>
    </w:p>
    <w:p>
      <w:r>
        <w:t>; 2C_207/2017 du 2 novembre 2017 consid. 5.3.1 et les arrêts cités). Ainsi,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mais de faciliter l'établissement en Suisse et l'accès au marché du travail. Il faut néanmoins tenir compte de toutes les circonstances particulières du cas qui sont de nature à justifier le dépôt tardif d'une demande de regroupement familial (cf. ATF 133 II 6 consid. 3.2 et les références citées ; arrêt du Tribunal fédéral 2C_207/2017 du 2 novembre 2017 consid. 5.3.1). Du point de vue de l'abus de droit, seul importe le point de savoir si les relations unissant l'enfant à son (ses) parent(s) qui invoque(nt) le droit au regroupement familial sont (encore) vécues (cf. ATF 136 II 497 consid. 4.3).</w:t>
      </w:r>
    </w:p>
    <w:p>
      <w:r>
        <w:rPr>
          <w:b/>
        </w:rPr>
        <w:t>E. 7</w:t>
      </w:r>
    </w:p>
    <w:p>
      <w:r>
        <w:t>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à l’audition de M. B______ et de son épouse, en soi non obligatoires. Le recourant, représenté par son père, a en effet eu la possibilité de faire valoir ses arguments à plusieurs reprises dans le cadre du recours et de produire tout moyen de preuve utile en annexe de ses écritures, sans qu’il n'explique quels éléments de la procédure écrite l’aurait empêché de s'exprimer de manière pertinente et complète. Il n’a d’ailleurs pas répliqué aux observations de l’OCPM du 18 avril 2025, malgré l’invitation du tribunal en ce sens.</w:t>
      </w:r>
    </w:p>
    <w:p>
      <w:r>
        <w:rPr>
          <w:b/>
        </w:rPr>
        <w:t>E. 8</w:t>
      </w:r>
    </w:p>
    <w:p>
      <w:r>
        <w:t>La demande d’audition de M. B______ et de son épouse sera donc rejetée.</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Jamaïque.</w:t>
      </w:r>
    </w:p>
    <w:p>
      <w:r>
        <w:rPr>
          <w:b/>
        </w:rPr>
        <w:t>E. 10</w:t>
      </w:r>
    </w:p>
    <w:p>
      <w:r>
        <w:t>Selon l'art. 42 al. 1 LEI, le conjoint d’un ressortissant suisse ainsi que ses enfants célibataires de moins de 18 ans ont droit à l’octroi d’une autorisation de séjour et la prolongation de sa durée de validité à condition de vivre en ménage commun avec lui.</w:t>
      </w:r>
    </w:p>
    <w:p>
      <w:r>
        <w:rPr>
          <w:b/>
        </w:rPr>
        <w:t>E. 11</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(ATA/1475/2024 du 17 décembre 2024 consid. 4.3 ; ATA/1109/2023 du 10 octobre 2023 consid. 2.2 et les références citées).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consid. 3.4 ; arrêt du Tribunal fédéral 2C_84/2010 du 1er octobre 2010 ; ATA/313/2019 du 26 mars 2019 consid. 7b).</w:t>
      </w:r>
    </w:p>
    <w:p>
      <w:r>
        <w:t>- 9/17 - A/641/2025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w:t>
      </w:r>
    </w:p>
    <w:p>
      <w:r>
        <w:rPr>
          <w:b/>
        </w:rPr>
        <w:t>E. 12</w:t>
      </w:r>
    </w:p>
    <w:p>
      <w:r>
        <w:t>En l’espèce, M. B______ a été mis au bénéfice d’une autorisation de séjour pour la première fois le 20 mars 2010 alors qu’A______ était âgé de 3 ans et 10 mois. Il bénéficiait dès lors d’un délai de cinq ans, soit au 19 mars 2015, pour demander le regroupement familial dans le respect des conditions de l’art. 47 al. 4 LEI. Déposée pour la première fois en date du 19 mars 2019, soit quatre ans après l’échéance du délai légal, la demande de regroupement familial est manifestement tardive, ce qui n’est au demeurant pas contesté. Pour le surplus, il sera encore relevé que l'argumentation selon laquelle le père du recourant ignorait l'existence de délais légaux pour le dépôt d'une demande de regroupement familial n'est pas pertinente et ne suffit pas, en soi, à justifier l’absence de démarches dans les délais. Il appartenait en effet à l'intéressé de solliciter les informations nécessaires auprès des autorités compétentes et celui-ci ne peut se retrancher derrière son ignorance des conditions légales applicables pour se soustraire aux conditions de délai de l'art. 47 al. 1 à 3 LEI, étant rappelé qu’il s’agit de délais impératifs. Le fait que l’autorité ait instruit son dossier sans attirer son attention sur le dépassement du délai légal n’est pas non plus déterminant. En effet, il ne ressort pas des éléments au dossier que, ce faisant, le père du recourant aurait reçu de la part de l’autorité des assurances quant à la recevabilité formelle de sa requête ou quant à un droit au regroupement familial, étant relevé que le fait qu'une demande de regroupement familial intervienne hors délai ne signifie pas indubitablement que celle-ci soit est vouée à l'échec, une autorisation de séjour pouvant être octroyée en présence de raisons familiales majeures, pour autant que les conditions de base soient remplies (arrêt du Tribunal administratif fédéral F- 7533/2016 du 10 janvier 2018 consid. 5.2). Il ressort au demeurant des explications fournies par M. B______ que celui-ci a volontairement différé la demande de regroupement familial, dans l’attente d’avoir une situation financière suffisamment favorable et que, dans ces circonstances, le dépôt tardif de cette requête relève de sa seule responsabilité. Par conséquent, c’est à bon droit que l’autorité intimée a retenu que la requête était tardive.</w:t>
      </w:r>
    </w:p>
    <w:p>
      <w:r>
        <w:rPr>
          <w:b/>
        </w:rPr>
        <w:t>E. 13</w:t>
      </w:r>
    </w:p>
    <w:p>
      <w:r>
        <w:t>La demande ayant été déposée hors délai, le regroupement familial différé ne peut être autorisé que pour des raisons familiales majeures (art. 47 al. 4 LEI et art. 73 al. 3 OASA), étant rappelé que la condition de l'âge de l'art. 42 LEI est remplie, A______ étant âgé de moins de 18 ans lors du dépôt de la demande de regroupement familial.</w:t>
      </w:r>
    </w:p>
    <w:p>
      <w:r>
        <w:rPr>
          <w:b/>
        </w:rPr>
        <w:t>E. 14</w:t>
      </w:r>
    </w:p>
    <w:p>
      <w:r>
        <w:t>Le désir de voir tous les membres de la famille réunis en Suisse est à la base de toute demande de regroupement familial, y compris celles déposées dans les délais, et représente même une des conditions du regroupement (cf. art. 42 al. 1, 43 al. 1 et</w:t>
      </w:r>
    </w:p>
    <w:p>
      <w:r>
        <w:t>- 10/17 - A/641/2025 44 let. a LEI : « à condition de vivre en ménage commun »). La seule possibilité de voir la famille réunie ne constitue dès lors pas une raison familiale majeure (arrêts du Tribunal fédéral 2C_1025/2017 du 22 mai 2018 consid. 6.1 ; 2C_285/2015 du 23 juillet 2015 consid.</w:t>
      </w:r>
    </w:p>
    <w:p>
      <w:r>
        <w:rPr>
          <w:b/>
        </w:rPr>
        <w:t>E. 15</w:t>
      </w:r>
    </w:p>
    <w:p>
      <w:r>
        <w:t>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 de la bonne application de l'art. 47 al. 4 LEI (cf. arrêts 2C_677/2018 du 4 décembre 2018 consid. 3; 2C_1025/2017 du 22 mai 2018 consid. 4).</w:t>
      </w:r>
    </w:p>
    <w:p>
      <w:r>
        <w:rPr>
          <w:b/>
        </w:rPr>
        <w:t>E. 16</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(arrêt 2C_207/2017 du 2 novembre 2017 consid. 5.3.1 et les références). Selon la jurisprudence, il faut prendre en considération tous les éléments pertinents du cas particulier, parmi lesquels se trouve l'intérêt de l'enfant à maintenir des contacts réguliers avec ses parents, ainsi que l'exige l'art. 3 § 1 de la Convention relatif aux droit de l'enfant du 20 novembre 1989 (CDE; RS 0.107), étant précisé que les dispositions de cette convention ne font toutefois pas de l'intérêt de l'enfant un critère exclusif, mais un élément d'appréciation dont l'autorité doit tenir compte lorsqu'il s'agit de mettre en balance les différents intérêts en présence (cf. ATF 139 I 315 consid. 2.4 p. 321; aussi arrêts 2C_677/2018 du 4 décembre 2018 consid. 5.1 et 2C_207/2017 du 2 novembre 2017 consid. 5.3.1). Par ailleurs, selon l'art. 10 CDE, toute demande faite par un enfant ou ses parents en vue d'entrer dans un État partie ou le quitter aux fins de réunification familiale doit être considérée par les États parties dans un esprit positif, avec humanité et diligence. Cette disposition n'accorde toutefois ni à l'enfant ni à ses parents un droit à une réunification familiale; la Suisse y a d'ailleurs émis une réserve (Message du Conseil fédéral sur l'adhésion de la Suisse à la CDE du 29 juin 1994, FF 1994 V p. 35 ss).</w:t>
      </w:r>
    </w:p>
    <w:p>
      <w:r>
        <w:rPr>
          <w:b/>
        </w:rPr>
        <w:t>E. 17</w:t>
      </w:r>
    </w:p>
    <w:p>
      <w:r>
        <w:t>En introduisant le système des délais, le législateur a voulu faciliter l'intégration précoce des enfants. Il s'agit aussi d'éviter que des demandes de regroupement familial différé soient déposées peu avant l'âge auquel une activité lucrative peut</w:t>
      </w:r>
    </w:p>
    <w:p>
      <w:r>
        <w:t>- 11/17 - A/641/2025 être exercée, lorsque celles-ci permettent principalement une admission au marché du travail facilitée, plutôt que la formation d'une véritable communauté familiale (arrêt du Tribunal fédéral 2C_998/2018 du 24 mai 2019 consid. 5.1.2 et les arrêts cités ; cf. aussi arrêt du Tribunal fédéral 2C_1025/2017 du 22 mai 2018 consid.</w:t>
      </w:r>
    </w:p>
    <w:p>
      <w:r>
        <w:rPr>
          <w:b/>
        </w:rPr>
        <w:t>E. 18</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 2C_677/2018 précité consid. 5.1 ; 2C_207/2017 du 2 novembre 2017 consid. 5.3.2). Le seul fait de posséder encore de la famille sur place implique quasiment un refus du regroupement familial ultérieur. (ATA/1017/2017 du 27 juin 2017 consid. 6).</w:t>
      </w:r>
    </w:p>
    <w:p>
      <w:r>
        <w:rPr>
          <w:b/>
        </w:rPr>
        <w:t>E. 19</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2.3.1 et 2.2 ; arrêts du Tribunal fédéral 2C_493/2020 du 22 février 2021 consid. 2.5.2 ;</w:t>
      </w:r>
    </w:p>
    <w:p>
      <w:r>
        <w:t>- 12/17 - A/641/2025 2C_347/2020 du 5 août 2020 consid. 3.4 ; 2C_555/2019 du 12 novembre 2019 consid. 6.1).</w:t>
      </w:r>
    </w:p>
    <w:p>
      <w:r>
        <w:rPr>
          <w:b/>
        </w:rPr>
        <w:t>E. 20</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C- 5312/2011 du 15 janvier 2013 consid. 6.5 ; Directives du SEM, Domaine des étrangers, état au 1er juin 2025, ch. 6.10.2).</w:t>
      </w:r>
    </w:p>
    <w:p>
      <w:r>
        <w:rPr>
          <w:b/>
        </w:rPr>
        <w:t>E. 21</w:t>
      </w:r>
    </w:p>
    <w:p>
      <w:r>
        <w:t>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 ATA/1353/2017 du 3 octobre 2017 consid. 7d).</w:t>
      </w:r>
    </w:p>
    <w:p>
      <w:r>
        <w:rPr>
          <w:b/>
        </w:rPr>
        <w:t>E. 22</w:t>
      </w:r>
    </w:p>
    <w:p>
      <w:r>
        <w:t>En cas de regroupement familial ultérieur, l’âge des enfants concernés et les années qu’ils ont passées à l’étranger doivent être pris en compte afin de favoriser le regroupement en Suisse des enfants en bas âge. En règle générale, ces derniers ont conservé des liens plus étroits avec le parent vivant en Suisse que ceux qui sont déjà plus âgés et ont passé de nombreuses années à l’étranger. A cela s’ajoute que les enfants en bas âge sont plus à même de s’adapter à un nouvel environnement familial, social et culturel (nouvelles personnes de référence à la maison et à l’école,</w:t>
      </w:r>
    </w:p>
    <w:p>
      <w:r>
        <w:t>- 13/17 - A/641/2025 nouveau mode de vie, acquisition d’une nouvelle langue, éventuellement rattrapage de programmes scolaires, etc.). En effet, ils sont moins enclins à rencontrer des difficultés d’intégration dues au déracinement que les jeunes et les adolescents (cf. ATF 133 II 6 consid. 5.3).</w:t>
      </w:r>
    </w:p>
    <w:p>
      <w:r>
        <w:rPr>
          <w:b/>
        </w:rPr>
        <w:t>E. 23</w:t>
      </w:r>
    </w:p>
    <w:p>
      <w:r>
        <w:t>Le Tribunal fédéral a posé des exigences supplémentaires au regroupement familial partiel, dont les autorités compétentes en matière de droit des étrangers doivent s'assurer du respect. Il est nécessaire, à cet égard,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w:t>
      </w:r>
    </w:p>
    <w:p>
      <w:r>
        <w:rPr>
          <w:b/>
        </w:rPr>
        <w:t>E. 24</w:t>
      </w:r>
    </w:p>
    <w:p>
      <w:r>
        <w:t>Le regroupement familial partiel suppose également de tenir compte de l'intérêt supérieur de l'enfant, comme l'exige l'art. 3 § 1 de la Convention relative aux droits de l'enfant, conclue à New York le 20 novembre 1989, approuvée par l'Assemblée fédérale le 13 décembre 1996. Instrument de ratification déposé par la Suisse le 24 février 1997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w:t>
      </w:r>
    </w:p>
    <w:p>
      <w:r>
        <w:t>- 14/17 - A/641/2025</w:t>
      </w:r>
    </w:p>
    <w:p>
      <w:r>
        <w:rPr>
          <w:b/>
        </w:rPr>
        <w:t>E. 25</w:t>
      </w:r>
    </w:p>
    <w:p>
      <w:r>
        <w:t>En vertu de l'art. 8 de la Convention de sauvegarde des droits de l’homme et des libertés fondamentales du 4 novembre 1950 (CEDH - RS 0.101), toute personne a notamment droit au respect de sa vie privée et familiale. Cette garantie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TF 2C_553/2011 du 4 novembre 2011 consid. 4.3 in fine). Les signes indicateurs d'une relation étroite et effective sont en particulier le fait d'habiter sous le même toit, la dépendance financière, des liens familiaux particulièrement proches, des contacts réguliers (cf. notamment ATF 135 I 143 consid. 3.1; arrêts du Tribunal fédéral 2C_1045/2014 du</w:t>
      </w:r>
    </w:p>
    <w:p>
      <w:r>
        <w:rPr>
          <w:b/>
        </w:rPr>
        <w:t>E. 26</w:t>
      </w:r>
    </w:p>
    <w:p>
      <w:r>
        <w:t>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 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TF 2C_677/2018 du 4 décembre 2018 consid. 6; 2C_723/2018 du 13 novembre 2018 consid. 5.3).</w:t>
      </w:r>
    </w:p>
    <w:p>
      <w:r>
        <w:rPr>
          <w:b/>
        </w:rPr>
        <w:t>E. 27</w:t>
      </w:r>
    </w:p>
    <w:p>
      <w:r>
        <w:t>En l’espèce, il ressort du dossier que le recourant vit depuis sa naissance avec son frère et sa mère en Jamaïque. Cette dernière pourvoit à leur entretien, avec l’aide financière que le recourant leur apporte depuis la Suisse. Force est ainsi de constater que sa prise en charge est assurée dans son pays d’origine par sa propre mère et que le recourant n'a pas démontré ni même allégué la survenance d’un changement</w:t>
      </w:r>
    </w:p>
    <w:p>
      <w:r>
        <w:t>- 15/17 - A/641/2025 important de circonstances, notamment d’ordre familial, qui justifierait une demande de regroupement familial différé. Le désir de M. B______ d’accueillir ses enfants en Suisse, certes compréhensible, ne constitue, conformément à la jurisprudence précitée, pas une raison familiale majeure. De même, concernant les problèmes sanitaires et sécuritaires allégués en lien avec les conditions de vie en Jamaïque, il sera rappelé que de telles circonstances affectant l'ensemble de la population ne justifient pas l’octroi d’une autorisation fondée sur des raisons familiales majeures au sens de l'art. 47 al. 4 LEI. Quoiqu’il en soit, désormais âgé de 19 ans, le recourant ne nécessite plus l'encadrement dont un enfant plus jeune aurait besoin. Désormais majeur, il se trouve en effet en âge de vivre de façon indépendante dans son pays natal et devrait être en mesure de se prendre en charge, avec l’aide de sa mère et le soutien financier de son père depuis la Suisse. Le recourant ne démontre donc pas l'existence de motifs sérieux propres à justifier le déplacement de son centre de vie à Genève. De plus, compte tenu de son âge relativement avancé, il apparaît douteux qu’il serait véritablement dans son intérêt de déplacer son centre de vie en Suisse, où il n'est jamais venu. Son départ pourrait en effet constituer un déracinement, susceptible de s’accompagner d'importantes difficultés d’intégration, étant observé qu'il a vécu dans son pays d’origine depuis sa naissance et y a ainsi passé les années essentielles pour son développement personnel. Il ne fait donc pas de doute que ses attaches socio-culturelles se trouvent en Jamaïque, étant rappelé que, sur le plan familial, il y a encore sa mère, son frère cadet, ainsi que, très certainement, d’autres parents. Au vu des circonstances du cas d'espèce, il y a tout lieu de croire que la demande de regroupement familial litigieuse, relancée peu avant sa majorité, avait principalement pour but de lui donner l'opportunité de suivre une formation en Suisse, tout en lui assurant de meilleures conditions socio-professionnelles, et non pas d'être réuni avec son père, dont il a pratiquement toujours vécu séparé. Or, un tel motif, certes compréhensible, ne constitue pas une raison familiale majeure et ne saurait être pris en compte dans le cadre du regroupement familial dont le but n'est pas d'assurer aux enfants un avenir plus favorable en Suisse.</w:t>
      </w:r>
    </w:p>
    <w:p>
      <w:r>
        <w:rPr>
          <w:b/>
        </w:rPr>
        <w:t>E. 28</w:t>
      </w:r>
    </w:p>
    <w:p>
      <w:r>
        <w:t>Les conditions restrictives posées au regroupement familial différé par l’art. 47 al. 4 LEI, en relation avec les art. 73 al. 3 et 75 OASA ne sont ainsi pas remplies.</w:t>
      </w:r>
    </w:p>
    <w:p>
      <w:r>
        <w:rPr>
          <w:b/>
        </w:rPr>
        <w:t>E. 29</w:t>
      </w:r>
    </w:p>
    <w:p>
      <w:r>
        <w:t>Dès lors que les conditions restrictives posées au regroupement familial par le droit interne à l’art. 47 LEI ne sont pas réunies, le père du recourant, ressortissant suisse, ne peut, conformément à la jurisprudence applicable en la matière, pas se prévaloir de l’art. 8 CEDH pour obtenir le regroupement familial en faveur de son fils ainé.</w:t>
      </w:r>
    </w:p>
    <w:p>
      <w:r>
        <w:rPr>
          <w:b/>
        </w:rPr>
        <w:t>E. 30</w:t>
      </w:r>
    </w:p>
    <w:p>
      <w:r>
        <w:t>Enfin, même à admettre que le père du recourant aurait pu se prévaloir d'un droit au regroupement familial en application de l'art. 8 CEDH, il apparaît que sa demande ne satisfait pas aux conditions propres à cette disposition. On relèvera à cet égard que l’intéressé a délibérément quitté son pays pour la Suisse en 2008 alors que le recourant était âgé de 2 ans et que son frère C______ n’était pas encore né.</w:t>
      </w:r>
    </w:p>
    <w:p>
      <w:r>
        <w:t>- 16/17 - A/641/2025 Il n'a par ailleurs pas demandé le regroupement familial dans le délai légal, ni concrètement démontré entretenir une relation véritablement étroite et effective, au sens où l'entend la jurisprudence, avec ses enfants, dont il vit séparé depuis 2008. Il a par ailleurs indiqué dans son courrier du 25 juillet 2024 qu’il n’était pas retourné dans son pays depuis plusieurs années. Cela implique déjà que M. B______, au moment du dépôt de la demande de regroupement familial, ne pouvait bénéficier de l’application de l’art. 8 CEDH pour obtenir une autorisation de séjour en faveur de son fils. Au demeurant, dans la pesée des intérêts qu’il y aurait lieu d’effectuer sous l'angle de cette disposition, il paraîtrait douteux, comme déjà relevé plus haut, qu’il soit véritablement dans l’intérêt du recourant de quitter le pays dans lequel il a toujours vécu pour venir en Suisse. En tout état, il n'apparaît pas disproportionné d'attendre de M. B______ et de son fils qu'ils continuent à vivre leur relation tout en résidant dans des pays différents, comme ils l’ont fait jusqu’à présent, en faisant notamment usage des moyens de communication modernes ou lors de visites réciproques. Enfin, le recourant est aujourd’hui majeur et, comme déjà dit, on peut généralement présumer qu'à partir de 18 ans, un jeune adulte est en mesure de vivre de manière indépendante, sauf circonstances particulières, non réalisées en l'espèce (cf. ATF 137 I 154 consid. 3.4.2; arrêt 2C_546/2013 du 5 décembre 2013 consid. 4.1). Enfin, pour les motifs évoqués ci-dessus, la décision querellée n’apparaît pas contraire à la CDE, qui n’accorde au demeurant pas de droit à l’octroi d’une autorisation de séjour.</w:t>
      </w:r>
    </w:p>
    <w:p>
      <w:r>
        <w:rPr>
          <w:b/>
        </w:rPr>
        <w:t>E. 31</w:t>
      </w:r>
    </w:p>
    <w:p>
      <w:r>
        <w:t>Compte tenu de ce qui précède, l'OCPM n’a violé ni le droit conventionnel, ni le droit fédéral, ni encore excédé ou abusé de son pouvoir d'appréciation (cf. art. 96 LEI) en rejetant la demande de regroupement familial formulée par le père du recourant.</w:t>
      </w:r>
    </w:p>
    <w:p>
      <w:r>
        <w:rPr>
          <w:b/>
        </w:rPr>
        <w:t>E. 32</w:t>
      </w:r>
    </w:p>
    <w:p>
      <w:r>
        <w:t>Mal fondé, le recours sera donc rejeté.</w:t>
      </w:r>
    </w:p>
    <w:p>
      <w:r>
        <w:rPr>
          <w:b/>
        </w:rPr>
        <w:t>E. 33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34</w:t>
      </w:r>
    </w:p>
    <w:p>
      <w:r>
        <w:t>En vertu des art. 89 al. 2 et 111 al. 2 de la loi sur le Tribunal fédéral du 17 juin 2005 (LTF - RS 173.110), le présent jugement sera communiqué au SEM.</w:t>
      </w:r>
    </w:p>
    <w:p>
      <w:r>
        <w:t>- 17/17 - A/641/2025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