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JTAPI/643/2024 vom 26. Juni 2024</w:t>
      </w:r>
    </w:p>
    <w:p>
      <w:r>
        <w:t>GE Cour de justice, 2024-06-26, FR</w:t>
      </w:r>
    </w:p>
    <w:p>
      <w:r>
        <w:rPr>
          <w:b/>
        </w:rPr>
        <w:t xml:space="preserve">Quelle: </w:t>
      </w:r>
      <w:r>
        <w:t>https://mcp.opencaselaw.ch/entscheid/ge_gerichte_JTAPI_643_2024</w:t>
      </w:r>
    </w:p>
    <w:p>
      <w:r>
        <w:t>FR: GE_GERICHTE JTAPI/643/2024 du 26 juin 2024</w:t>
      </w:r>
    </w:p>
    <w:p>
      <w:r>
        <w:t>IT: GE_GERICHTE JTAPI/643/2024 del 26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t>- 8/16 - A/3963/2023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la recourante sollicite la jonction de la procédure avec celle concernant sa sœur (A/3959/2023).</w:t>
      </w:r>
    </w:p>
    <w:p>
      <w:r>
        <w:t>- 7/16 - A/3963/2023</w:t>
      </w:r>
    </w:p>
    <w:p>
      <w:r>
        <w:rPr>
          <w:b/>
        </w:rPr>
        <w:t>E. 4</w:t>
      </w:r>
    </w:p>
    <w:p>
      <w:r>
        <w:t>En vertu de l'art. 70 al. 1 de la loi sur la procédure administrative du 12 septembre 1985 (LPA-GE - E 5 10), le tribunal peut, d’office ou sur requête, joindre en une même procédure des affaires qui se rapportent à une situation identique ou à une cause juridique commune.</w:t>
      </w:r>
    </w:p>
    <w:p>
      <w:r>
        <w:t>La jonction n’est toutefois pas ordonnée si la première procédure est en état d’être jugée alors que la ou les autres viennent d’être introduites (art. 70 al. 2 LPA).</w:t>
      </w:r>
    </w:p>
    <w:p>
      <w:r>
        <w:rPr>
          <w:b/>
        </w:rPr>
        <w:t>E. 5</w:t>
      </w:r>
    </w:p>
    <w:p>
      <w:r>
        <w:t>En l'espèce, le tribunal considère que la jonction de la présente cause avec celle concernant sa soeur ne se justifie pas dès lors qu'il s'agit de situation certes similaires, mais qui concernent deux personnes juridiques distinctes avec des parcours différents, ce qui est susceptible d'influer sur la solution de chaque cas d'espèce.</w:t>
      </w:r>
    </w:p>
    <w:p>
      <w:r>
        <w:rPr>
          <w:b/>
        </w:rPr>
        <w:t>E. 6</w:t>
      </w:r>
    </w:p>
    <w:p>
      <w:r>
        <w:t>Partant, la requête de la recourante sera rejetée.</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10</w:t>
      </w:r>
    </w:p>
    <w:p>
      <w:r>
        <w:t>La recourante conclu à l'annulation du refus de délivrance d'une autorisation de séjour pour cas de rigueur et sollicite le prononcé d'une admission provisoire. D'emblée, compte tenu du refus de jonction des causes A/3963/2023 et A/3959/2023, la conclusion de la recourante au sujet de la délivrance d'une autorisation de séjour pour sa sœur est manifestement irrecevable.</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de Lybie.</w:t>
      </w:r>
    </w:p>
    <w:p>
      <w:r>
        <w:rPr>
          <w:b/>
        </w:rPr>
        <w:t>E. 12</w:t>
      </w:r>
    </w:p>
    <w:p>
      <w:r>
        <w:t>Aux termes de l'art. 30 al. 1 let. b LEI, il est possible de déroger aux conditions d'admission (art. 18 à 29 LEI) notamment dans le but de tenir compte des cas individuels d'une extrême gravité ou d'intérêts publics majeurs.</w:t>
      </w:r>
    </w:p>
    <w:p>
      <w:r>
        <w:t>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 art. 31 al. 1 OASA).</w:t>
      </w:r>
    </w:p>
    <w:p>
      <w:r>
        <w:t>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 art. 58a al. 1 LEI).</w:t>
      </w:r>
    </w:p>
    <w:p>
      <w:r>
        <w:rPr>
          <w:b/>
        </w:rPr>
        <w:t>E. 13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procéder à l'examen de l'ensemble des circonstances du cas d'espèce pour déterminer l'existence d'un cas de rigueur (ATF 128 II 200 consid. 4 ; 124 II 110 consid. 2).</w:t>
      </w:r>
    </w:p>
    <w:p>
      <w:r>
        <w:t>Ainsi, les critères énumérés par l'art. 31 al. 1 OASA, qui doivent impérativement être respectés, ne sont pas exhaustifs, d'autres éléments pouvant également entrer en considération, comme les circonstances concrètes ayant amené une personne étrangère à séjourner illégalement en Suisse (SEM, Directives et commentaires, Domaine des étrangers, 2013, état au 1er septembre 2023, n. 5.6.10 ; ATA/179/2024 du 6 février 2024 consid. 3.3).</w:t>
      </w:r>
    </w:p>
    <w:p>
      <w:r>
        <w:rPr>
          <w:b/>
        </w:rPr>
        <w:t>E. 14</w:t>
      </w:r>
    </w:p>
    <w:p>
      <w:r>
        <w:t>La reconnaissance de l'existence d'un cas d'extrême gravité implique que la personne étrangère concernée se trouve dans une situation de détresse personnelle. Ses conditions de vie et d'existence doivent ainsi être mises en cause de manière</w:t>
      </w:r>
    </w:p>
    <w:p>
      <w:r>
        <w:t>- 9/16 - A/3963/2023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w:t>
      </w:r>
    </w:p>
    <w:p>
      <w:r>
        <w:rPr>
          <w:b/>
        </w:rPr>
        <w:t>E. 15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C- 6379/2012 et C-6377/2012 du 17 novembre 2014 consid. 4.3).</w:t>
      </w:r>
    </w:p>
    <w:p>
      <w:r>
        <w:rPr>
          <w:b/>
        </w:rPr>
        <w:t>E. 16</w:t>
      </w:r>
    </w:p>
    <w:p>
      <w:r>
        <w:t>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w:t>
      </w:r>
    </w:p>
    <w:p>
      <w:r>
        <w:t>- 10/16 - A/3963/2023 violer la loi (ATF 130 II 39 consid. 3 ; arrêt du Tribunal fédéral 2D_13/2016 du 11 mars 2016 consid. 3.2).</w:t>
      </w:r>
    </w:p>
    <w:p>
      <w:r>
        <w:rPr>
          <w:b/>
        </w:rPr>
        <w:t>E. 17</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w:t>
      </w:r>
    </w:p>
    <w:p>
      <w:r>
        <w:rPr>
          <w:b/>
        </w:rPr>
        <w:t>E. 18</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19</w:t>
      </w:r>
    </w:p>
    <w:p>
      <w:r>
        <w:t>En procédure administrative, tant fédérale que cantonale, la constatation des faits est gouvernée par le principe de la libre appréciation des preuves (art. 20 al. 1 2ème phr. LPA ; ATF 139II 185 consid. 9.2). Le juge forme ainsi librement sa conviction en analysant la force probante des preuves administrées et ce n’est ni le genre, ni le nombre des preuves qui est déterminant, mais leur force de persuasion (ATA/978/ 2019 du 4 juin 2019 consid. 4b et les arrêts cités).</w:t>
      </w:r>
    </w:p>
    <w:p>
      <w:r>
        <w:rPr>
          <w:b/>
        </w:rPr>
        <w:t>E. 20</w:t>
      </w:r>
    </w:p>
    <w:p>
      <w:r>
        <w:t>De manière plus particulière, en droit des étrangers, l’étranger et les tiers participant à une procédure prévue par la LEI doivent collaborer à la constatation des faits déterminants pour son application (art. 90 LEI). Faute d’apporter, dans la mesure où cela peut raisonnablement être exigé de lui, les preuves commandées par la nature du litige et des faits invoqués, l’étranger risque de devoir supporter les conséquences de l’absence de preuve (ATA/1010/2015 du 29 octobre 2015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 du Tribunal fédéral 8C_96/2020</w:t>
      </w:r>
    </w:p>
    <w:p>
      <w:r>
        <w:t>- 11/16 - A/3963/2023 du 15 octobre 2020 consid. 9.2.2 ; ATA/1228/2022 du 6 décembre 2022 consid. 8 et les références citées).</w:t>
      </w:r>
    </w:p>
    <w:p>
      <w:r>
        <w:rPr>
          <w:b/>
        </w:rPr>
        <w:t>E. 21</w:t>
      </w:r>
    </w:p>
    <w:p>
      <w:r>
        <w:t>En l'espèce, dans son recours, la recourante se contente d'argumenter au sujet de l'impossibilité de son renvoi tant vers la Lybie que vers les EAU et au prononcé de son admission provisoire.</w:t>
      </w:r>
    </w:p>
    <w:p>
      <w:r>
        <w:t>Si lors de l'audience du 7 mai 2024 elle a déclaré qu'elle contestait le refus d'autorisation de séjour, force est de constater qu'elle n'argumente pas ou très peu sa position à ce sujet. En effet, elle ne fournit aucun élément permettant d'attester de la durée de son séjour actuel en Suisse. Elle n'a fait qu'indiquer qu'elle avait quitté la Lybie avec sa sœur dix ans auparavant. À cet égard, il convient de préciser que son premier séjour pour études effectués entre 1994 et 2003 ne saurait être pris en compte, puisqu'elle est manifestement retournée en Lybie, avant de revenir ultérieurement en Suisse pour rejoindre sa sœur, à une date inconnue, mais durant la validité de l'autorisation de séjour pour étude de cette dernière. On peut ainsi admettre, dans l'hypothèse qui lui est la plus favorable, qu'elle est revenue en Suisse durant l'année 2020, de sorte que la durée de son séjour déterminante ne saurait au mieux qu'être de quatre ans, soit une durée relativement faible eu égard aux exigences posées par la jurisprudence. Quoiqu'il en soit, de jurisprudence constante, la durée de séjour n'est pas un élément suffisant à lui seul pour qu'une autorisation de séjour pour cas de rigueur soit délivrée, en l'absence d'intégration particulière de la part de l'étranger. Or, il ressort de ses déclarations que la recourante n'a actuellement que de vagues plans professionnels en cas de séjour en Suisse, qu'elle n'exerce manifestement aucune activité professionnelle et vit en Suisse grâce au soutien financier de son père. En outre, elle ne dispose pas d'un niveau de français suffisant. Elle ne peut ainsi pas se prévaloir d'une intégration socio-professionnelle remarquable au sens de la jurisprudence précitée et prétendre à l'octroi d'une autorisation de séjour pour cas de rigueur.</w:t>
      </w:r>
    </w:p>
    <w:p>
      <w:r>
        <w:t>Partant, c'est à bon droit que l'autorité intimée a refusé la délivrance d'une autorisation de séjour pour cas de rigueur à la recourante.</w:t>
      </w:r>
    </w:p>
    <w:p>
      <w:r>
        <w:rPr>
          <w:b/>
        </w:rPr>
        <w:t>E. 22</w:t>
      </w:r>
    </w:p>
    <w:p>
      <w:r>
        <w:t>Selon l’art. 64 al. 1 let. c LEI, l’autorité compétente rend une décision de renvoi ordinaire à l’encontre d’un étranger auquel l’autorisation de séjour est refusée ou dont l’autorisation n’est pas prolongée.</w:t>
      </w:r>
    </w:p>
    <w:p>
      <w:r>
        <w:t>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w:t>
      </w:r>
    </w:p>
    <w:p>
      <w:r>
        <w:rPr>
          <w:b/>
        </w:rPr>
        <w:t>E. 23</w:t>
      </w:r>
    </w:p>
    <w:p>
      <w:r>
        <w:t>En l'espèce, la recourante n’obtenant pas d’autorisation de séjour, c’est à bon droit que l’autorité intimée a prononcé son renvoi.</w:t>
      </w:r>
    </w:p>
    <w:p>
      <w:r>
        <w:t>- 12/16 - A/3963/2023</w:t>
      </w:r>
    </w:p>
    <w:p>
      <w:r>
        <w:rPr>
          <w:b/>
        </w:rPr>
        <w:t>E. 24</w:t>
      </w:r>
    </w:p>
    <w:p>
      <w:r>
        <w:t>Reste à examiner si l’exécution de cette mesure est conforme à l’art. 83 al. 1 LEI, plus particulièrement, sous l’angle de la licéité et de l’exigibilité, ce que la recourante conteste.</w:t>
      </w:r>
    </w:p>
    <w:p>
      <w:r>
        <w:rPr>
          <w:b/>
        </w:rPr>
        <w:t>E. 25</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26</w:t>
      </w:r>
    </w:p>
    <w:p>
      <w:r>
        <w:t>L’exécution du renvoi n’est pas licite lorsqu’elle serait contraire aux engagements internationaux de la Suisse (art. 83 al. 3 LEI). Cette disposition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ATA/1004/2021 du 28 septembre 2021 consid. 4a ; ATA/997/2020 du 6 octobre 2020 consid 6a et les arrêts cités).</w:t>
      </w:r>
    </w:p>
    <w:p>
      <w:r>
        <w:t>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w:t>
      </w:r>
    </w:p>
    <w:p>
      <w:r>
        <w:rPr>
          <w:b/>
        </w:rPr>
        <w:t>E. 27</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notamment de l'étranger pouvant démontrer qu'il serait exposé à un traitement prohibé par l'art. 3 CEDH ou encore l'art. 3 Conv. torture (ATA/1004/2021 du 28 septembre 2021 consid. 4a ; ATA/997/2020 du 6 octobre 2020 consid 6a et les arrêts cités). A cet égard, la Cour européenne des droits de l'homme a précisé, dans sa jurisprudence, que l'art. 3 CEDH trouvait également application lorsqu'un danger émanait d'individus ou de groupes qui ne sont pas agents dudit Etat. En ce qui concerne la preuve d'un tel danger en cas d'exécution de la mesure de renvoi et le degré de cette preuve, elle a souligné que la personne invoquant l'art. 3 CEDH doit démontrer à satisfaction qu'il existe pour elle un véritable risque concret et sérieux d'être victime de tortures ou de traitements inhumains ou dégradants en cas de renvoi dans son pays. Elle estime qu'une simple possibilité de mauvais traitements n'entraîne pas en soi une infraction à l'art. 3 CEDH et exigent une preuve « au-delà de tout doute raisonnable », fondée sur un faisceau d'indices ou de présomptions non réfutées, suffisamment graves, précis et concordants, sans qu'il faille toutefois exiger une certitude absolue. Ces dispositions</w:t>
      </w:r>
    </w:p>
    <w:p>
      <w:r>
        <w:t>- 13/16 - A/3963/2023 conventionnelles ont la même portée que l’art. 10 al. 3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(cf. ATF 139 II 65 consid. 5.4 ; arrêt du Tribunal fédéral 2D_55/2015 du 9 mai 2016 consid. 4.1). D'après la jurisprudence du Tribunal fédéral, le renvoi dans un État tiers nécessite qu'un tel renvoi soit possible, c'est-à-dire que l'étranger y dispose d'un droit de séjour (arrêt du Tribunal fédéral 6B_627/2022 du 6 mars 2023, consid. 2.4).</w:t>
      </w:r>
    </w:p>
    <w:p>
      <w:r>
        <w:rPr>
          <w:b/>
        </w:rPr>
        <w:t>E. 28</w:t>
      </w:r>
    </w:p>
    <w:p>
      <w:r>
        <w:t>Selon l’art. 83 al. 4 LEI, l’exécution du renvoi n’est pas raisonnablement exigible si elle met concrètement en danger l’étranger, par exemple en cas de guerre, de guerre civile, de violence généralisée ou de nécessité médicale.</w:t>
      </w:r>
    </w:p>
    <w:p>
      <w:r>
        <w:rPr>
          <w:b/>
        </w:rPr>
        <w:t>E. 29</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(cf. ATAF 2014/26 consid. 7).</w:t>
      </w:r>
    </w:p>
    <w:p>
      <w:r>
        <w:rPr>
          <w:b/>
        </w:rPr>
        <w:t>E. 30</w:t>
      </w:r>
    </w:p>
    <w:p>
      <w:r>
        <w:t>Selon la jurisprudence du Tribunal administratif fédéral (ci-après: TAF), il y a lieu de considérer qu'une situation de violence généralisée règne dans la majeure partie du territoire libyen et que l'exécution du renvoi dans ce pays est par conséquent, en principe, inexigible (cf. arrêt du TAF E-2269/2019 du 6 mars 2019 consid. 10.3 ; D-6946/2013 du 28 mars 2018 [publié comme arrêt de référence] consid. 6.5.2). S'agissant plus particulièrement de la situation à Tripoli, le TAF a retenu, dans un arrêt de principe, qu'en raison de la précarité ainsi que de l'instabilité de la situation sécuritaire dans cette ville, mais également du risque de flambées de violence et des problèmes d'approvisionnement, l'exécution du renvoi vers la capitale - uniquement de jure - de la Libye devait également être considérée comme étant en principe inexigible, sous réserve de facteurs particulièrement favorables (cf. arrêt de référence du Tribunal D-6946/2013 précité consid. 6.5.3). La situation sécuritaire, humanitaire et économique dans cette ville demeure très volatile et précaire (cf. notamment Bertelsmann Stiftung, BTI 2022 Country Report - Libya, 2022, disponible sur https://bti-project.org/en/reports/country-report/LBY ; Security Council, United Nations Support Mission in Libya - Report of the Secretary- General, S/2022/932, 9 décembre 2022, p. 1, 5, 8 s., 11, 15 s., disponible sur &lt;https://reliefweb.int/report/libya/united-nations-support-mission-libya-report-</w:t>
      </w:r>
    </w:p>
    <w:p>
      <w:r>
        <w:t>- 14/16 - A/3963/2023 secretary-general-s2022932-enar&gt; ; Human Rights Council, Report of the Independent Fact-Finding Mission on Libya, A/HRC/50/63, 27 juin 2022, p. 5 s., 9, 14, disponible sur &lt;https://reliefweb.int/report/libya/report-independent-fact- finding-mission-libya-ahrc5063-advance-unedited-version-enar&gt; ; Al Monitor, Power struggle continues in Libya, 8 septembre 2022, disponible sur &lt;https://www.al-monitor.com/originals/2022/09/power-struggle-continues-libya&gt; ; Carnegie Endowment for International Peace, Libya: Tough Choices After Bashagha's Failure, 3 octobre 2022, disponible sur &lt;https://carnegieendowment.org/sada/88078&gt; ; ONU Info, La situation en Libye demeure « très volatile », explique l'ONU au Conseil de sécurité, 25 juillet 2022, disponible sur &lt;https://news.un.org/fr/story/2022/07/1124402 , tous consultés le 23 avril 2024). Dans ces conditions, et conformément à la jurisprudence précitée, l'exigibilité d'un renvoi vers Tripoli ne peut être admise qu'exceptionnellement, en présence de circonstances particulièrement favorables. Cette jurisprudence est encore d'actualité (cf. notamment arrêt du TAF E-1936/2024 du 2 mai 2024 consid. 8.2)</w:t>
      </w:r>
    </w:p>
    <w:p>
      <w:r>
        <w:rPr>
          <w:b/>
        </w:rPr>
        <w:t>E. 31</w:t>
      </w:r>
    </w:p>
    <w:p>
      <w:r>
        <w:t>En l'espèce, la question de l'admission provisoire d'un étranger est liée à celle de l'exécutabilité de son renvoi. À cet égard, le fait que l'argumentation du recours serait limitée à des questions d'asile n'est pas en soi déterminant, dès lors que la décision querellée prononce le renvoi de la recourante sous l'angle de la LEI et que le tribunal de céans dispose d'une pleine cognition, sans être limité par l'argumentation de la recourante, mais uniquement par ses conclusions.</w:t>
      </w:r>
    </w:p>
    <w:p>
      <w:r>
        <w:t>La recourante prétend que son renvoi à destination des EAU serait impossible, dès lors que son père n'y aurait plus d'autorisation de séjour valable. À teneur des éléments en mains du tribunal, soit le Certificate for Entry or Exit du 24 mai 2023 émanant des autorités des EAU, l'autorisation de séjour de son père est échue depuis le 4 janvier 2021, sans que ce dernier ait manifestement quitté le pays, puisqu'aucune date de sortie n'y est indiquée. Si lors de l'audience du 7 mai 2024, la recourante a déclaré au tribunal de céans que son père avait obtenu la reconduction de son autorisation de séjour, aucun élément probant à ce sujet n'a cependant été transmis au tribunal. Or, les déclarations non-démontrées ne sauraient être suffisantes à elles-seules pour que le tribunal admette le droit de séjour de la recourante aux EAU. Dans ces circonstances, il n'est en l'état pas certain qu'elle puisse être renvoyée vers ce pays tiers dont elle n'a pas la nationalité, de sorte que le tribunal de céans ne peut pas confirmer la décision querellée sur ce point.</w:t>
      </w:r>
    </w:p>
    <w:p>
      <w:r>
        <w:t>S'agissant de son renvoi à destination de la Libye, la jurisprudence du TAF au sujet du caractère exceptionnel de l'exigibilité d'un renvoi vers Tripoli est encore d'actualité. Si la chambre administrative a certes jugé, au sujet de la sœur de la recourante, que le renvoi était exigible le 12 avril 2022 (ATA/397/2022), il ne faut pas perdre de vue qu'il s'agissait du refus de renouvellement d'une autorisation de séjour pour études, soit une situation différente de celle d'une demande d'autorisation de séjour pour cas de rigueur. En outre, il ressort des différents</w:t>
      </w:r>
    </w:p>
    <w:p>
      <w:r>
        <w:t>- 15/16 - A/3963/2023 éléments du dossier, notamment les actes de recours produits par devant le tribunal et la chambre administrative dans le cadre de cette précédente procédure qu'aucun obstacle au renvoi n'avait été invoqué, ce qui justifiait ainsi d'admettre que les circonstances étaient favorables par rapport à la situation de la recourante à cette époque. Cela étant, dans le cadre de la présente procédure, la recourante allègue aujourd'hui que la situation de violence généralisée existante en Lybie, plus particulièrement à Tripoli, se serait aggravée depuis le prononcé de l'arrêt de la chambre administrative du 12 avril 2022, de sorte que les circonstances ne seraient a priori plus aussi favorables qu'avant, ce qui justifie en soi que l'autorité se repenche sur la question. Or, dans la décision querellée, l'OCPM n'a manifestement pas examiné s'il existait aujourd'hui des conditions favorables à son renvoi à destination de la Lybie, se contentant d'affirmer que, le cas échéant, la recourante pourrait y retourner si son père était lui aussi amené à y retourner si son autorisation de séjour aux EAU n'était pas renouvelée. Il apparait ainsi que la décision est lacunaire sur ce point et que des compléments d'instruction sont nécessaires.</w:t>
      </w:r>
    </w:p>
    <w:p>
      <w:r>
        <w:t>Il sera néanmoins rappelé à la recourante qu'en vertu de l'art. 90 LEI, celle-ci est tenue de collaborer à l'établissement des faits et ne peut se contenter de ne pas répondre aux sollicitations de l'autorité intimée.</w:t>
      </w:r>
    </w:p>
    <w:p>
      <w:r>
        <w:rPr>
          <w:b/>
        </w:rPr>
        <w:t>E. 32</w:t>
      </w:r>
    </w:p>
    <w:p>
      <w:r>
        <w:t>Au vu de ce qui précède, le recours est admis partiellement et le dossier renvoyé à l'OCPM pour complément d'instruction, afin qu'il examine si le renvoi tant à destination des EAU que de la Lybie est aujourd'hui exigible.</w:t>
      </w:r>
    </w:p>
    <w:p>
      <w:r>
        <w:rPr>
          <w:b/>
        </w:rPr>
        <w:t>E. 33</w:t>
      </w:r>
    </w:p>
    <w:p>
      <w:r>
        <w:t>Vu l'issue du litige, il ne sera pas perçu d'émolument (art. 87 al. 1 LPA et 1 et 2 du règlement sur les frais, émoluments et indemnités en procédure administrative du 30 juillet 1986 - RFPA - E 5 10.03) et l'avance de frais de CHF 500.- sera restituée à la recourante.</w:t>
      </w:r>
    </w:p>
    <w:p>
      <w:r>
        <w:rPr>
          <w:b/>
        </w:rPr>
        <w:t>E. 34</w:t>
      </w:r>
    </w:p>
    <w:p>
      <w:r>
        <w:t>Une indemnité de procédure de CHF 500.-, à la charge de l'État de Genève, soit pour lui l'OCPM, sera allouée à la recourante (art. 87 al. 2 à 4 LPA et 6 RFPA).</w:t>
      </w:r>
    </w:p>
    <w:p>
      <w:r>
        <w:t>- 16/16 - A/3963/2023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