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JTAPI/540/2024 vom 5. Juni 2024</w:t>
      </w:r>
    </w:p>
    <w:p>
      <w:r>
        <w:t>GE Cour de justice, 2024-06-05, FR</w:t>
      </w:r>
    </w:p>
    <w:p>
      <w:r>
        <w:rPr>
          <w:b/>
        </w:rPr>
        <w:t xml:space="preserve">Quelle: </w:t>
      </w:r>
      <w:r>
        <w:t>https://mcp.opencaselaw.ch/entscheid/ge_gerichte_JTAPI_540_2024</w:t>
      </w:r>
    </w:p>
    <w:p>
      <w:r>
        <w:t>FR: GE_GERICHTE JTAPI/540/2024 du 5 juin 2024</w:t>
      </w:r>
    </w:p>
    <w:p>
      <w:r>
        <w:t>IT: GE_GERICHTE JTAPI/540/2024 del 5 giugno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27 mai 2024, le tribunal a été valablement saisi, dans le délai légal précité, d'une requête de l'OCPM tendant à la prolongation de la détention administrative de M. A______ pour une durée de quatre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t>- 11/15 - A/1775/2024</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9</w:t>
      </w:r>
    </w:p>
    <w:p>
      <w:r>
        <w:t>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w:t>
      </w:r>
    </w:p>
    <w:p>
      <w:r>
        <w:t>- 12/15 - A/1775/2024 2C_218/2013 du 26 mars 2013 consid. 2.3 ; ATA/1204/2015 du 6 novembre 2015 consid. 9b ; ATA/616/2014 du 7 août 2014 consid. 7).</w:t>
      </w:r>
    </w:p>
    <w:p>
      <w:r>
        <w:rPr>
          <w:b/>
        </w:rPr>
        <w:t>E. 10</w:t>
      </w:r>
    </w:p>
    <w:p>
      <w:r>
        <w:t>Pour l'exécution du renvoi, le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w:t>
      </w:r>
    </w:p>
    <w:p>
      <w:r>
        <w:rPr>
          <w:b/>
        </w:rPr>
        <w:t>E. 11</w:t>
      </w:r>
    </w:p>
    <w:p>
      <w:r>
        <w:t>Selon l'art. 80 al. 4 LEI, l'autorité judiciaire qui examine la décision de détention de maintien ou de levée tient compte de la situation familiale de la personne détenue et des conditions d'exécution de la détention. La détention doit en particulier être levée, selon l'art. 80 al. 6 let. a LEI, si le motif de la détention n'existe plus ou si l'exécution du renvoi ou de l'expulsion s'avère impossible pour des raisons juridiques ou matérielles ou qu'elle ne peut être raisonnablement exigée, cette dernière disposition légale renvoyant à l'art. 83 al. 1 à 4 LEI (cf. ATA/92/2017 du 3 février 2017 consid. 5a ; ATA/1173/2015 du 30 octobre 2015 consid. 5b).</w:t>
      </w:r>
    </w:p>
    <w:p>
      <w:r>
        <w:rPr>
          <w:b/>
        </w:rPr>
        <w:t>E. 12</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13</w:t>
      </w:r>
    </w:p>
    <w:p>
      <w:r>
        <w:t>En l'espèce, s'agissant du principe de la détention de M. A______, sa légalité a déjà été examinée et admise par le tribunal le 3 août 2023 (JTAPI/835/2023) et confirmée dans ses jugements ultérieurs. En l'absence d'un changement déterminant des circonstances depuis lors, il n'y sera pas revenu. L'assurance du départ effectif de M. A______ répond toujours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étant rappelé que les autorités suisses doivent s'assurer du fait qu'il quittera effectivement le territoire, désormais - et sans autre option possible en l'état - à destination de son pays d'origine (cf. not. art. 8 par. 6 de la Directive sur le retour et 15f de l'ordonnance sur l'exécution du renvoi et de</w:t>
      </w:r>
    </w:p>
    <w:p>
      <w:r>
        <w:t>- 13/15 - A/1775/2024 l'expulsion d'étrangers du 11 août 1999 - OERE - RS 142.281). Ainsi, M. A______ ne saurait être remis sans autre en liberté pour quitter la Suisse en choisissant lui- même son lieu de destination, notamment H______ (France) comme il l’a indiqué lors de l’audience du 4 juin dernier, n’étant pas autorisé à résider en France. Dans son principe, la détention en cause n'est par conséquent toujours pas contraire au principe de la proportionnalité. Concernant les démarches en vue de son identification, les autorités suisses sont ce jour parvenues à obtenir des autorités algériennes l’identification formelle de M. A______ comme étant M. I______. Il n’appartient pas aux autorités suisses et encore moins au tribunal de céans dans le cadre d’une demande de prolongation d’une détention administrative de contrôler les démarches des autorités algériennes et les éléments retenus par ces dernières ayant conduit à l’identification de l’intéressé comme étant M. I______, étant souligné que ce dernier a eu tout le loisir d’entreprendre de son côté des démarches en vue de prouver que sa véritable identité serait M. E______, notamment en produisant son livret de famille qui, selon ses dires, serait en possession de sa sœur à H______ (France). Les démarches subséquentes peuvent ainsi être entreprises par les autorités suisses, à savoir la présentation de l’intéressé à un counseling avec les autorités algériennes en vue de concrétiser le renvoi, lequel est prévue le 26 juin 2024. La question de savoir si les autorités algériennes délivreront effectivement un laissez-passer après l’entretien du 26 juin prochain est sans incidence à ce stade. Les autorités suisses ont donc agi avec toute la diligence requise et il ne sera pas donné suite à la demande de l’intéressé d’inviter les autorités algériennes à produire leur dossier d’identification. S'agissant enfin de la durée de la prolongation requise par l'OCPM, M. A______ est détenu administrativement depuis le 1er août 2023, de sorte que la durée de la détention administrative admissible en vertu de l'art. 79 LEI n'est de loin pas atteinte. Elle ne le sera pas non plus à l'issue de la prolongation quatre mois sollicitée par l'OCPM, étant observé, qu'en l'absence de coopération de l’intéressé, sa détention pourrait se prolonger jusqu'à dix-huit mois en application de l'art. 79 al. 2 let. a LEI.</w:t>
      </w:r>
    </w:p>
    <w:p>
      <w:r>
        <w:rPr>
          <w:b/>
        </w:rPr>
        <w:t>E. 14</w:t>
      </w:r>
    </w:p>
    <w:p>
      <w:r>
        <w:t>M. A______ conclut très subsidiairement à ce que sa détention se poursuive à Frambois, ayant de la peine à se faire comprendre en allemand. Le tribunal rappellera simplement que les contraints n’ont pas la liberté de choisir leur lieu de détention.</w:t>
      </w:r>
    </w:p>
    <w:p>
      <w:r>
        <w:rPr>
          <w:b/>
        </w:rPr>
        <w:t>E. 15</w:t>
      </w:r>
    </w:p>
    <w:p>
      <w:r>
        <w:t>Au vu de ce qui précède, la demande de prolongation de la détention administrative de M. A______ sera admise pour une durée de quatre mois, soit jusqu'au 10 octobre 2024 inclus.</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- 14/15 - A/1775/2024</w:t>
      </w:r>
    </w:p>
    <w:p>
      <w:r>
        <w:t>- 15/15 - A/1775/2024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