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JTAPI/535/2024 vom 7. Februar 2024</w:t>
      </w:r>
    </w:p>
    <w:p>
      <w:r>
        <w:t>GE Cour de justice, 2024-02-07, FR</w:t>
      </w:r>
    </w:p>
    <w:p>
      <w:r>
        <w:rPr>
          <w:b/>
        </w:rPr>
        <w:t xml:space="preserve">Quelle: </w:t>
      </w:r>
      <w:r>
        <w:t>https://mcp.opencaselaw.ch/entscheid/ge_gerichte_JTAPI_535_2024</w:t>
      </w:r>
    </w:p>
    <w:p>
      <w:r>
        <w:t>FR: GE_GERICHTE JTAPI/535/2024 du 7 février 2024</w:t>
      </w:r>
    </w:p>
    <w:p>
      <w:r>
        <w:t>IT: GE_GERICHTE JTAPI/535/2024 del 7 febbraio 2024</w:t>
      </w:r>
    </w:p>
    <w:p>
      <w:pPr>
        <w:pStyle w:val="Heading2"/>
      </w:pPr>
      <w:r>
        <w:t>Erwägungen</w:t>
      </w:r>
    </w:p>
    <w:p>
      <w:r>
        <w:rPr>
          <w:b/>
        </w:rPr>
        <w:t>E. 11</w:t>
      </w:r>
    </w:p>
    <w:p>
      <w:r>
        <w:t>Le commissaire de police a soumis cet ordre de mise en détention au Tribunal administratif de première instance (ci-après : le tribunal) le même jour.</w:t>
      </w:r>
    </w:p>
    <w:p>
      <w:r>
        <w:rPr>
          <w:b/>
        </w:rPr>
        <w:t>E. 12</w:t>
      </w:r>
    </w:p>
    <w:p>
      <w:r>
        <w:t>Entendu le 30 mai 2024 par le tribunal, M. A______ a confirmé qu'il était d'accord de retourner en Italie, dès lors qu'il était titulaire d'un permis valable de résidence d'une durée de trois ans dans cet Etat. Il y avait travaillé en qualité d'ouvrier agricole durant quatre ans au total, pour deux entreprises, la seconde dénommée B______. Il était arrivé en Suisse le 28 novembre 2022 pour la première fois. Il n'avait aucun lien, ni attache avec la Suisse. On lui avait dit qu'il allait à C______ (France), c'était le chauffeur de taxi qui seul savait où il devait être conduit. Il avait travaillé jusqu'au 28 novembre 2022. Il avait un contrat et percevait un salaire de l'ordre de € 1'200.- par mois. Son fils, désormais âgé de 14 ans, résidait au Nigéria. Son épouse était décédée. Il n'avait aucune famille en Europe. En Italie, il était par ailleurs secrétaire de D______, un « social club », fondé avec des compatriotes nigérians, qui, comme lui, parlaient le igbo. Ses membres s'y retrouvaient pour échanger et s'entraider. Si l'un d'eux avait un problème, par exemple un décès dans la famille, les autres lui venaient en aide. Aussi, à son retour en Italie, il rejoindrait les membres d'D______. Après son arrestation à Genève, le club avait payé son loyer en Italie. Il n'aurait pas besoin de faire appel au club pour trouver un emploi en Italie, car il en avait déjà un. En effet, il allait reprendre son ancienne activité au sein de l'entreprise B______. Son fils avait arrêté l'école. Il n'avait pas pu s'occuper de lui lorsqu'il était en prison. C'était un garçon très intelligent. Il avait la ferme intention de s'occuper de son fils jusqu'à ce que ce dernier puisse entrer à l'université. C'était la raison pour laquelle il avait travaillé tout ce temps en Europe. Il avait fait un an et six mois de prison. On lui avait dit qu'il serait libre. Il ne comprenait pas pourquoi les autorités « voulaient le garder ».</w:t>
      </w:r>
    </w:p>
    <w:p>
      <w:r>
        <w:t>- 4/9 - A/1827/2024 S'il était libéré, il quitterait le territoire suisse dans les douze heures. Il s'y engageait. On lui avait remis la somme de CHF 1'400.- à sa sortie de prison. Il était ainsi en mesure de payer son transport jusqu'en Italie. Il ne voulait pas dire au gouvernement suisse quoi faire, mais il voulait voir son fils. Il ne voulait pas rester un jour de plus. Depuis sa sortie de prison la veille, il avait des problèmes cardiaques. Il avait la tête qui tournait. La représentante du commissaire de police a confirmé qu'une demande de réadmission avait été adressée le 28 mai 2024 par le secrétariat d'État aux migrations (ci-après : SEM) aux autorités italiennes. Ces dernières répondaient en principe dans les dix jours, mais il fallait toutefois tenir compte du fait que le transport vers l'Italie se faisait par voie terrestre, en train, chaque mercredi au départ de Genève. Une place devait ainsi être disponible pour que ce transfert puisse être organisé, sous réserve de l'obtention de l'accord de réadmission par les autorités italiennes. La portée de la durée de six semaines de l'ordre de mise en détention administrative était relative, dès lors que la détention prendrait fin dès la remise de M. A______ aux autorités italiennes. Elle a plaidé et conclu à la confirmation de l'ordre de mise en détention administrative pour une durée de six semaines. Le conseil de M. A______ a conclu, principalement, à l'annulation de l'ordre de mise en détention administrative pris à l'encontre de ce dernier et à sa mise en libération immédiate, subsidiairement, à ce que la détention administrative n'excède pas trois semaines. EN DROIT 1. 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2. Le tribunal doit y procéder dans les nonante-six heures qui suivent l'ordre de mise en détention (art. 80 al. 2 de la loi fédérale sur les étrangers et l’intégration du 16 décembre 2005 - LEI - RS 142.20 ; anciennement dénommée loi fédérale sur les étrangers – Letr ; 9 al. 3 LaLEtr). 3. En l'espèce, le tribunal a été valablement saisi et respecte le délai précité en statuant ce jour, la détention administrative ayant débuté le 29 mai 2024 à 14h15. 4. Le tribunal peut confirmer, réformer ou annuler la décision du commissaire de police ; le cas échéant, il ordonne la mise en liberté de l'étranger (art. 9 al. 3 LaLEtr). 5. 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w:t>
      </w:r>
    </w:p>
    <w:p>
      <w:r>
        <w:t>- 5/9 - A/1827/2024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w:t>
      </w:r>
    </w:p>
    <w:p>
      <w:r>
        <w:rPr>
          <w:b/>
        </w:rPr>
        <w:t>E. 17</w:t>
      </w:r>
    </w:p>
    <w:p>
      <w:r>
        <w:t>novembre 2015 consid. 2.1). 6. Selon l'art. 76 al. 1 let. b ch. 1 LEI, renvoyant à l’art. 75 al. 1 LEI, après notification d'une décision de première instance de renvoi ou d'une décision de première instance d'expulsion au sens des art. 66a ou 66abis du Code pénal suisse du</w:t>
      </w:r>
    </w:p>
    <w:p>
      <w:r>
        <w:rPr>
          <w:b/>
        </w:rPr>
        <w:t>E. 21</w:t>
      </w:r>
    </w:p>
    <w:p>
      <w:r>
        <w:t>décembre 1937 (CP - RS 311.0), l'autorité compétente peut, afin d'en assurer l'exécution, mettre en détention la personne concernée notamment lorsqu'elle menace sérieusement d'autre personnes ou met gravement en danger leur vie ou leur intégrité corporelle et qu'elle fait l'objet d'une poursuite pénale ou a été condamnée pour ce motif (art. 75 al. 1 let. g LEI). 7. Selon la jurisprudence constante, la participation à un trafic de stupéfiant comme de l'héroïne ou de la cocaïne constitue une menace pour les tiers et une grave mise en danger de leur vie ou de leur intégrité (Arrêt du Tribunal fédéral 2C_293/2012 du 18 avril 2012; ATA/185/2008 du 15 avril 2008 ; ATA/65/2008 du 15 février 2008 ; ATA/39/2008 du 22 janvier 2008 ; ATA/352/2007 du 26 juillet 2007 et les arrêts cités). 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(arrêts du Tribunal fédéral 2C_293/2012 du 18 avril 2012 consid. 4.3 ; 2A.35/2000 du 10 février 2000 consid. 2b/bb ; 2A.450/1995 du 3 novembre 1995 consid. 5a). Enfin,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(arrêts du Tribunal fédéral 2C_293/2012 du 18 avril 2012 consid. 4.3 ; 2A.480/2003 du 26 août 2004 consid. 3.1 et les nombreuses références citées). Un tel pronostic s'impose tout particulièrement en matière de stupéfiants, lorsqu'une procédure pénale a démontré que l'étranger s'est livré à un trafic de drogues dures, mais qui ne portait que sur de faibles quantités ; dans un tel cas de figure, il faut se demander s'il s'agit seulement d'un comportement coupable isolé ou s'il existe un risque que l'intéressé poursuive son trafic. En effet, la détention en phase préparatoire n'est pas d'emblée exclue en présence de petits trafiquants, s'ils présentent un risque de récidive (arrêts du Tribunal fédéral 2C_293/2012 du 18 avril 2012 consid. 4.3 ; 2A.480/2003 du 26 août 2004 consid. 3.5). Il est fréquent que les petits revendeurs ne soient jamais en possession d'une grande quantité de stupéfiants, ce qui ne les empêche pas de procéder constamment à du trafic, de sorte</w:t>
      </w:r>
    </w:p>
    <w:p>
      <w:r>
        <w:t>- 6/9 - A/1827/2024 qu'en peu de temps, ils parviennent à écouler une grande quantité de drogue. Or, un tel comportement constitue une mise en danger grave de la vie ou de l'intégrité corporelle des personnes permettant de justifier une détention en phase préparatoire (cf. ATF 125 II 369 consid. 3b/bb ; arrêts du Tribunal fédéral 2C_293/2012 du 18 avril 2012 consid. 4.3 ; 2A.35/2000 du 10 février 2000 consid. 2b/bb ; 2A.450/1995 du 3 novembre 1995 consid. 5b). En revanche, celui qui n'a agi que de manière isolée avec une petite quantité de stupéfiants ne représente pas encore un danger grave pour la vie ou l'intégrité corporelle d'autres personnes (arrêts du Tribunal fédéral 2C_293/2012 du 18 avril 2012 consid. 4.3 ; 2A.480/2003 du</w:t>
      </w:r>
    </w:p>
    <w:p>
      <w:r>
        <w:rPr>
          <w:b/>
        </w:rPr>
        <w:t>E. 26</w:t>
      </w:r>
    </w:p>
    <w:p>
      <w:r>
        <w:t>août 2004 consid. 3.1 in fine ; 2A.35/2000 du 10 février 2000 consid. 2b/bb; 2A.450/1995 du 3 novembre 1995 consid. 3b). 8. De même, une mise en détention administrative est envisageable si des éléments concrets font craindre que la personne entend se soustraire au renvoi ou à l'expulsion, en particulier parce qu'elle ne se soumet pas à son obligation de collaborer en vertu de l'art. 90 LEI (art. 76 al. 1 let. b ch. 3 LEI), ou encore si son comportement permet de conclure qu'elle se refuse à obtempérer aux instructions des autorités (art. 76 al. 1 let. b ch. 4 LEI). 9. 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 3.5 ;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 4.1 ;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 10. 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ATA/611/2021 du 8 juin 2021 consid. 5a ; ATA/1367/2020 du 24 décembre 2020 consid. 7 et les références citées).</w:t>
      </w:r>
    </w:p>
    <w:p>
      <w:r>
        <w:t>- 7/9 - A/1827/2024 11. En l'occurrence, M. A______ fait l'objet d'une décision immédiatement exécutoire de renvoi qui lui a été notifiée par l'OCPM le 29 mai 2024. Il s’est adonné au trafic international de drogue dure (cocaïne), crime pour lequel il a été condamné par le Tribunal correctionnel. Sa détention administrative se justifie par conséquent sur la base des art. 76 al. 1 let. b ch. 1 et 75 al. 1 let. g et h LEI déjà, sans qu’il soit nécessaire d’analyser si la détention pourrait être fondée sur un autre motif, étant rappelé que l’intéressé n’a ni attache, ni lieu de résidence, ni source légale de revenu en Suisse. L'assurance de son départ effectif répond en outre à un intérêt public certain et les autorités suisses doivent s'assurer du fait qu'il quittera effectivement le territoire à destination de l'Italie (cf. Accord du 10 septembre 1998 entre la Confédération suisse et la République italienne relatif à la réadmission des personnes en situation irrégulière − RO 2003 1148). Au vu des circonstances, notamment du comportement que M. A______ a adopté jusqu'ici, toute autre mesure moins incisive que la détention administrative serait vaine pour assurer sa présence au moment où il devra quitter le pays. Dans son principe, sa mise en détention respecte donc aussi le principe de la proportionnalité. Enfin, l'autorité chargée du renvoi a agi avec diligence et célérité au sens de l'art. 76 al. 4 LEI, dès lors qu'elle a immédiatement sollicité la réadmission de l'intéressé par les autorités italiennes, lesquelles devraient se déterminer dans un délai de dix jours. 12. 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13. La durée de la détention doit être proportionnée par rapport aux circonstances d’espèce (arrêts du Tribunal fédéral 2C_18/2016 du 2 février 2016 consid. 4.2 ; 2C_218/2013 du 26 mars 2013 consid. 2.3). En particulier, le principe de la proportionnalité interdit que la durée de la mesure soit insuffisante pour atteindre son objectif (ATF 2C_497/2017 du 5 mars 2018, consid. 4.2.2, in fine, et ATF 2C_431/2017 du 5 mars 2018, consid. 4.3.3, in fine, et ATA/787/2018 du 24 juillet 2018, consid. 6b et ATA/1044/2018 du 5 octobre 2018, consid. 6c). 14. En l’espèce, la durée de l’ordre de mise en détention respecte pleinement le cadre légal précité et apparaît proportionnée au vu des démarches en cours et à entreprendre, étant précisé que la détention sera immédiatement levée dès la remise de l'intéressé aux autorités italiennes. Il se justifie dès lors de confirmer l'ordre de mise en détention administrative de M. A______ pour une durée de six semaines.</w:t>
      </w:r>
    </w:p>
    <w:p>
      <w:r>
        <w:t>- 8/9 - A/1827/2024 15. 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- 9/9 - A/1827/2024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