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JTAPI/502/2025 vom 13. Mai 2025</w:t>
      </w:r>
    </w:p>
    <w:p>
      <w:r>
        <w:t>GE Cour de justice, 2025-05-13, FR</w:t>
      </w:r>
    </w:p>
    <w:p>
      <w:r>
        <w:rPr>
          <w:b/>
        </w:rPr>
        <w:t xml:space="preserve">Quelle: </w:t>
      </w:r>
      <w:r>
        <w:t>https://mcp.opencaselaw.ch/entscheid/ge_gerichte_JTAPI_502_2025</w:t>
      </w:r>
    </w:p>
    <w:p>
      <w:r>
        <w:t>FR: GE_GERICHTE JTAPI/502/2025 du 13 mai 2025</w:t>
      </w:r>
    </w:p>
    <w:p>
      <w:r>
        <w:t>IT: GE_GERICHTE JTAPI/502/2025 del 13 maggio 2025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Entièrement mal fondé, le recours sera rejeté.</w:t>
      </w:r>
    </w:p>
    <w:p>
      <w:r>
        <w:rPr>
          <w:b/>
        </w:rPr>
        <w:t>E. 22</w:t>
      </w:r>
    </w:p>
    <w:p>
      <w:r>
        <w:t>En application des art. 87 al. 1 LPA et 1 et 2 du règlement sur les frais, émoluments et indemnités en procédure administrative du 30 juillet 1986 (RFPA - E 5 10.03), le recourant, qui succombe, est condamné au paiement d’un émolument s'élevant à CHF 500.-. Vu l’issue du litige, aucune indemnité de procédure ne sera allouée (art. 87 al. 2 LPA).</w:t>
      </w:r>
    </w:p>
    <w:p>
      <w:r>
        <w:rPr>
          <w:b/>
        </w:rPr>
        <w:t>E. 23</w:t>
      </w:r>
    </w:p>
    <w:p>
      <w:r>
        <w:t>Le recourant étant au bénéfice de l'assistance juridique, cet émolument sera laissé à la charge de l’État de Genève, sous réserve du prononcé d'une décision finale du service de l’assistance juridique sur la base de l’art. 19 al. 1 du règlement sur l'assistance juridique et l’indemnisation des conseils juridiques et défenseurs d'office en matière civile, administrative et pénale du 28 juillet 2010 (RAJ - E 2 05.04).</w:t>
      </w:r>
    </w:p>
    <w:p>
      <w:r>
        <w:rPr>
          <w:b/>
        </w:rPr>
        <w:t>E. 24</w:t>
      </w:r>
    </w:p>
    <w:p>
      <w:r>
        <w:t>En vertu des art. 89 al. 2 et 111 al. 2 de la loi sur le Tribunal fédéral du 17 juin 2005 (LTF - RS 173.110), le présent jugement sera communiqué au secrétariat d'État aux migrations.</w:t>
      </w:r>
    </w:p>
    <w:p>
      <w:r>
        <w:t>- 15/15 - A/3300/2024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