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JTAPI/500/2024 vom 17. Dezember 2018</w:t>
      </w:r>
    </w:p>
    <w:p>
      <w:r>
        <w:t>GE Cour de justice, 2018-12-17, FR</w:t>
      </w:r>
    </w:p>
    <w:p>
      <w:r>
        <w:rPr>
          <w:b/>
        </w:rPr>
        <w:t xml:space="preserve">Quelle: </w:t>
      </w:r>
      <w:r>
        <w:t>https://mcp.opencaselaw.ch/entscheid/ge_gerichte_JTAPI_500_2024</w:t>
      </w:r>
    </w:p>
    <w:p>
      <w:r>
        <w:t>FR: GE_GERICHTE JTAPI/500/2024 du 17 décembre 2018</w:t>
      </w:r>
    </w:p>
    <w:p>
      <w:r>
        <w:t>IT: GE_GERICHTE JTAPI/500/2024 del 17 dicembre 2018</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w:t>
      </w:r>
    </w:p>
    <w:p>
      <w:r>
        <w:t>- 10/26 - A/1513/2023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Prescription</w:t>
      </w:r>
    </w:p>
    <w:p>
      <w:r>
        <w:rPr>
          <w:b/>
        </w:rPr>
        <w:t>E. 3</w:t>
      </w:r>
    </w:p>
    <w:p>
      <w:r>
        <w:t>Les recourants se prévalent de la prescription du droit de procéder à la taxation pour les années antérieures à 2018.</w:t>
      </w:r>
    </w:p>
    <w:p>
      <w:r>
        <w:rPr>
          <w:b/>
        </w:rPr>
        <w:t>E. 4</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L’art. 61 al. 1 et 3 LPFisc pose les mêmes principes.</w:t>
      </w:r>
    </w:p>
    <w:p>
      <w:r>
        <w:rPr>
          <w:b/>
        </w:rPr>
        <w:t>E. 5</w:t>
      </w:r>
    </w:p>
    <w:p>
      <w:r>
        <w:t>En l’occurrence, par pli du 4 juin 2021, l’AFC-GE a ouvert à l’encontre des recourants une procédure en rappel d’impôt pour les années 2011 à 2016. Le délai décennal des art. 152 al. 1 LIFD et 61 al. 1 LPFisc a ainsi été respecté. Au jour du présent jugement, le délai de quinze ans instauré par les art. 152 al. 3 LIFD et 61 al. 3 LPFisc n’est pas écoulé. Il s’ensuit que le droit de l’AFC-GE de procéder au rappel d’impôt n’est pas périmé. Il n’est pas contesté que le droit de taxer toutes les périodes fiscales est prescrit. Les recourants ne sauraient cependant en tirer aucun avantage. En effet, seules les décisions de taxation et les décisions entrées en force – comme c’est le cas en l’espèce – sont soumises à la procédure de rappel d’impôt (arrêt du Tribunal administratif du canton de Zurich du 6 avril 2018 cause SR.2017.00023, consid. 2.2).</w:t>
      </w:r>
    </w:p>
    <w:p>
      <w:r>
        <w:rPr>
          <w:b/>
        </w:rPr>
        <w:t>E. 6</w:t>
      </w:r>
    </w:p>
    <w:p>
      <w:r>
        <w:t>Les recourants excipent également de la prescription de la poursuite pénale pour les années antérieures à 2017.</w:t>
      </w:r>
    </w:p>
    <w:p>
      <w:r>
        <w:rPr>
          <w:b/>
        </w:rPr>
        <w:t>E. 7</w:t>
      </w:r>
    </w:p>
    <w:p>
      <w:r>
        <w:t>Dans un arrêt du 17 août 2021 (2C_1059/2020 consid. 4.1), le Tribunal fédéral a rappelé les règles applicables en matière de prescription de la poursuite pénale :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en relation avec l'ATF 134 IV 328). La prescription était en outre interrompue par tout acte de procédure tendant à la poursuite du contribuable (ancien art. 184 al. 2 LIFD). Pour sa part, la poursuite de la tentative de soustraction se prescrivait par six ans à compter de la clôture définitive de la procédure au cours de laquelle la tentative de soustraction avait été commise (ancien art. 184 al. 1 let. a et al. 2 LIFD). Depuis le 1er janvier 2017, la poursuite pénale se prescrit, en cas de soustraction d'impôt consommée, au plus tôt, par dix ans à</w:t>
      </w:r>
    </w:p>
    <w:p>
      <w:r>
        <w:t>- 11/26 - A/1513/2023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al. 2 let. a et al. 3 LHID, en vigueur depuis le 1er janvier 2017, a un contenu identique à celui de l'art. 184 LIFD ; il est directement applicable si les cantons n'ont pas adapté leur législation au 1er janvier 2017 (art. 72s LHID). En vertu des art. 205f LIFD et 78f LHID, le nouveau droit est applicable au jugement des infractions commises au cours des périodes fiscales précédant le 1er janvier 2017 s'il est plus favorable que le droit en vigueur au cours de ces périodes fiscales.</w:t>
      </w:r>
    </w:p>
    <w:p>
      <w:r>
        <w:rPr>
          <w:b/>
        </w:rPr>
        <w:t>E. 8</w:t>
      </w:r>
    </w:p>
    <w:p>
      <w:r>
        <w:t>En l’espèce, pour les années visées par la procédure de soustraction d’impôt, à savoir 2012, 2013, 2015 et 2016, l’AFC-GE a notifié aux recourants des bordereaux d’amende le 16 novembre 2022, à savoir moins de dix ans avant la fin de chacune des années fiscales en question. En conséquence, le délai décennal a été sauvegardé. En application du nouveau droit, la poursuite pénale n’est pas prescrite, puisque la prescription ne court plus depuis que l’AFC-GE a amendé les contribuables. En application de l’ancien droit, la prescription n’est pas non plus acquise, étant donné qu’au jour du présent jugement, le délai absolu de quinze ans courant à compter de la fin des périodes fiscales n’est pas encore écoulé.</w:t>
      </w:r>
    </w:p>
    <w:p>
      <w:r>
        <w:rPr>
          <w:b/>
        </w:rPr>
        <w:t>E. 9</w:t>
      </w:r>
    </w:p>
    <w:p>
      <w:r>
        <w:t>Il résulte de ce qui précède que l’argument tiré de la prescription doit être rejeté. Rappel d’impôt</w:t>
      </w:r>
    </w:p>
    <w:p>
      <w:r>
        <w:rPr>
          <w:b/>
        </w:rPr>
        <w:t>E. 10</w:t>
      </w:r>
    </w:p>
    <w:p>
      <w:r>
        <w:t>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11</w:t>
      </w:r>
    </w:p>
    <w:p>
      <w:r>
        <w:t>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 porter que sur les points pour lesquels l’autorité fiscale dispose de nouveaux éléments (ATF 144 II 359 consid. 4.5.1).</w:t>
      </w:r>
    </w:p>
    <w:p>
      <w:r>
        <w:rPr>
          <w:b/>
        </w:rPr>
        <w:t>E. 12</w:t>
      </w:r>
    </w:p>
    <w:p>
      <w:r>
        <w:t>Pour sa part, le contribuable doit remplir la formule de déclaration d'impôt de manière conforme à la vérité et complète et y joindre les annexes (art. 124 al. 2</w:t>
      </w:r>
    </w:p>
    <w:p>
      <w:r>
        <w:t>- 12/26 - A/1513/2023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En revanche, des inexactitudes qui ne sont que décelables, sans être flagrantes, ne permettent pas de considérer que certains faits ou moyens de preuve étaient déjà connus des autorités au moment de la taxation (arrêt du Tribunal fédéral 2C_416/2013 du 5 novembre 2013 consid. 8.1 et les réf. citées, non publié aux ATF 140 I 68). De simples soupçons quant à l'inexactitude de la déclaration fiscale sont suffisants pour justifier l'ouverture d'une procédure en rappel d'impôt (arrêt du Tribunal fédéral 2C_760/2017 du 15 juin 2018 consid. 6.4). Dans la procédure de rappel d’impôt, le contribuable doit – à la différence de la procédure de soustraction d’impôt – collaborer régulièrement (arrêt du Tribunal fédéral 2C_223/2008 du 9 février 2009 consid. 2.2).</w:t>
      </w:r>
    </w:p>
    <w:p>
      <w:r>
        <w:rPr>
          <w:b/>
        </w:rPr>
        <w:t>E. 13</w:t>
      </w:r>
    </w:p>
    <w:p>
      <w:r>
        <w:t>En l’espèce, dans son jugement du 17 décembre 2018 (JTAPI/1249/2018), le tribunal a retenu que le contribuable était domicilié, non en Valais, mais à Genève et a invité l’autorité intimée à reconsidérer les taxations des contribuables au vu des éléments apportés par la procédure, notamment la propriété d'un bien immobilier en Valais et les nombreuses sociétés administrées par M. B______, voire à procéder à l'analyse approfondie qu’elle entendait avoir en concertation avec ce canton afin de taxer le montant réel de leurs revenus et de leur fortune pour ces dernières années. Les éléments qui ont été apportés dans le cadre de la procédure de 2018 ayant donné lieu au JTAPI JTAPI/1249/2018 étaient de nature à faire naître auprès de l’AFC- GE un soupçon que les contribuables n'auraient pas déclaré certains éléments de revenus et de fortune, ce qui justifie l'ouverture de la présente procédure de rappel d'impôt. Reprises</w:t>
      </w:r>
    </w:p>
    <w:p>
      <w:r>
        <w:rPr>
          <w:b/>
        </w:rPr>
        <w:t>E. 14</w:t>
      </w:r>
    </w:p>
    <w:p>
      <w:r>
        <w:t>L’AFC-GE a effectué des reprises de CHF 56'301.-, CHF 108'261.- et CHF 75'800.- à titre de salaire versé par H______ SA au recourant durant les années 2011, 2012 et 2013. Les contribuables demandent que de ces redressements soient déduits les montants respectifs de CHF 24'961.-, CHF 13'517.- et CHF 22'724.- constituant, selon eux, des remboursements de frais non imposables.</w:t>
      </w:r>
    </w:p>
    <w:p>
      <w:r>
        <w:t>- 13/26 - A/1513/2023</w:t>
      </w:r>
    </w:p>
    <w:p>
      <w:r>
        <w:rPr>
          <w:b/>
        </w:rPr>
        <w:t>E. 15</w:t>
      </w:r>
    </w:p>
    <w:p>
      <w:r>
        <w:t>Les art. 17 LIFD et 18 de la loi sur l'imposition des personnes physiques du 27 septembre 2009 (LIPP - D 3 08) posent le principe de l’imposabilité de tous les revenus provenant d’une activité lucrative dépendante.</w:t>
      </w:r>
    </w:p>
    <w:p>
      <w:r>
        <w:rPr>
          <w:b/>
        </w:rPr>
        <w:t>E. 16</w:t>
      </w:r>
    </w:p>
    <w:p>
      <w:r>
        <w:t>Aux termes de l’art. 26 al. 1 LIFD, les frais professionnels qui peuvent être déduits dans le cadre d’une activité dépendante sont notamment « les autres frais indispensables à l’exercice de la profession » (let. c). Ces frais sont estimés forfaitairement, le contribuable pouvant justifier des frais plus élevés dans les cas visés à l’al. 1 let. c (art. 26 al. 2 LIFD). Selon l’art. 1 de l’ordonnance sur les frais professionnels des personnes exerçant une activité lucrative dépendante en matière d’impôt fédéral direct du 10 février 1993 (ordonnance sur les frais professionnels - RS 642.118.1), qui complète la réglementation de l’art. 26 LIFD, le contribuable peut déduire les dépenses nécessaires à l’acquisition du revenu et ayant un rapport de causalité direct avec lui au titre des dépenses professionnelles des personnes exerçant une activité lucrative dépendante (al. 1) et les frais que l’employeur ou qu’un tiers a pris à sa charge, les dépenses privées résultant de la situation professionnelle du contribuable (dépenses privées dites de représentation), les frais d’entretien du contribuable et de sa famille ne sont pas déductibles (al. 2). À teneur de l’art. 4 de cette disposition, si le contribuable fait valoir au lieu de la déduction forfaitaire des frais plus élevés, il doit justifier la totalité des dépenses effectives, ainsi que leur nécessité sur le plan professionnel.</w:t>
      </w:r>
    </w:p>
    <w:p>
      <w:r>
        <w:rPr>
          <w:b/>
        </w:rPr>
        <w:t>E. 17</w:t>
      </w:r>
    </w:p>
    <w:p>
      <w:r>
        <w:t>Sur le plan cantonal, l’art. 29 LIPP, intitulé « Déductions liées à l’exercice d’une activité lucrative dépendante », prévoit que sont déduits du revenu notamment les autres frais indispensables à l’exercice de la profession (al. 1 let. c), la totalité de ces frais étant fixée forfaitairement à 3 % du revenu de chaque contribuable (correspondant au revenu brut après les déductions prévues à l’art. 31 let. a et b LIPP), à concurrence d’un montant minimum de CHF 600.- et d’un maximum de CHF 1'700.-, la justification de frais effectifs plus élevés demeurant réservée (al. 2). Cette disposition repose sur l’art. 9 al. 1 LHID, selon lequel les dépenses nécessaires à l’acquisition du revenu et les déductions générales sont défalquées de l’ensemble des revenus imposables.</w:t>
      </w:r>
    </w:p>
    <w:p>
      <w:r>
        <w:rPr>
          <w:b/>
        </w:rPr>
        <w:t>E. 18</w:t>
      </w:r>
    </w:p>
    <w:p>
      <w:r>
        <w:t>Selon la jurisprudence,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acquérir le revenu du travail sans les dépenses professionnelles dont il requiert la déduction.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Il est donc nécessaire de procéder à une appréciation globale des circonstances concrètes du cas d’espèce, afin de déterminer s’il existe un lien suffisamment étroit</w:t>
      </w:r>
    </w:p>
    <w:p>
      <w:r>
        <w:t>- 14/26 - A/1513/2023 entre la dépense dont la déduction est invoquée par le contribuable et la réalisation du revenu de celui-ci (ATF 142 II 293 consid. 3.2 et les références citées).</w:t>
      </w:r>
    </w:p>
    <w:p>
      <w:r>
        <w:rPr>
          <w:b/>
        </w:rPr>
        <w:t>E. 19</w:t>
      </w:r>
    </w:p>
    <w:p>
      <w:r>
        <w:t>L’employeur rembourse au travailleur tous les frais imposés par l’exécution du travail et, lorsque le travailleur est occupé en dehors de son lieu de travail, les dépenses nécessaires pour son entretien (art. 327a de la loi fédérale du 30 mars 1911, complétant le Code civil suisse - CO, Code des obligations - RS 220). Le fait que l’employeur ait l’obligation de rembourser tous les frais imposés par l’exécution du travail, en vertu de l’art. 327a CO, ne saurait exclure d’emblée la déductibilité de ces frais par le salarié, mais institue une présomption que le contribuable dépendant peut renverser s’il démontre concrètement que de tels frais ne sont pas pris en charge (arrêt du Tribunal fédéral 2C_71/2014 du 15 septembre 2014 consid. 5.5). Il n’est pas admissible de combiner frais forfaitaires et frais effectifs pour calculer le même poste de dépenses (arrêt du Tribunal fédéral 2C_75/2018 du 24 août 2018 consid. 4.1).</w:t>
      </w:r>
    </w:p>
    <w:p>
      <w:r>
        <w:rPr>
          <w:b/>
        </w:rPr>
        <w:t>E. 20</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w:t>
      </w:r>
    </w:p>
    <w:p>
      <w:r>
        <w:rPr>
          <w:b/>
        </w:rPr>
        <w:t>E. 21</w:t>
      </w:r>
    </w:p>
    <w:p>
      <w:r>
        <w:t>En l’espèce, l’AFC-GE a effectué une reprise au niveau du revenu des contribuables en se fondant sur les versements effectués par H______ SA sur le compte O______ détenu par le recourant. Les précités admettent avoir reçu de cette société les montants de CHF 56'301.-, CHF 108'261.- et de CHF 75'800.- en 2011, 2012 et 2013 respectivement. Ils ne contestent pas que ces montants représentent un revenu de l’activité lucrative dépendante ni qu’ils ont omis de les déclarer. Dès lors, une reprise se justifie. Cela étant, ils font valoir que, de ces revenus doivent être réduits divers frais que le recourant a assumés et qui s’élèvent, pour ces mêmes années, à CHF 24'961.-, CHF 13'517.- et CHF 22'724.-. À l’appui de leur recours, ils ont produit des justificatifs justifiant, selon eux, les frais que le recourant a supportés (cartes d’embarquement, factures de chambres d’hôtel, réservations de vols, de billets de train, factures de taxi, notes de restaurants, factures de téléphone et amendes de la circulation routière).</w:t>
      </w:r>
    </w:p>
    <w:p>
      <w:r>
        <w:t>- 15/26 - A/1513/2023 Les recourants ne peuvent être suivis. En effet, il ne ressort pas des documents en question que toutes ces dépenses présentent un caractère professionnel. Par ailleurs, même si tel devait être le cas, celles-ci ne seraient déductibles, selon la jurisprudence exposée ci-dessus, qu'à la condition que les recourants soient parvenus à démontrer qu’H______ SA ne les a pas prises pas en charge. Or, ils n’ont transmis aucune pièce apte à démontrer dans quelle mesure la société a remboursé au recourant ses frais professionnels. Il résulte de ce qui précède que les recourants n’ont par renversé la présomption de l’art. 327a CO. Partant, le grief est rejeté.</w:t>
      </w:r>
    </w:p>
    <w:p>
      <w:r>
        <w:rPr>
          <w:b/>
        </w:rPr>
        <w:t>E. 22</w:t>
      </w:r>
    </w:p>
    <w:p>
      <w:r>
        <w:t>Les recourants contestent les reprises à titre de salaire perçu par la recourante en 2011, 2012 et 2013, s’élevant à respectivement CHF 57'744.-, CHF 22'000.- et CHF 57'744.-. Dans sa réponse, l’AFC-GE explique que, s’agissant des années 2011 et 2013, faute de documents bancaires, elle a été contrainte de procéder par estimation en se fondant sur les documents obtenus pour l’année 2014. Ainsi, il résultait du relevé du compte P______ détenue par l’intéressée, qu’en 2014, elle avait perçu CHF 57'744.-, à savoir CHF 18'144.- provenant de la caisse AVS et CHF 39'600.- de la part d’H______ SA. L’autorité intimée a ainsi effectué une reprise de CHF 57'744.- dans le revenu de la contribuable des années 2011 à 2013. Pour l’année 2012, l’AFC-GE a réduit le redressement à CHF 22'000.-, représentant la différence entre les CHF 39'600.- susmentionnés et CHF 17'600.- soit le revenu que la recourante a perçu d'H______ SA et qu'elle a déclaré. Les contribuables contestent la méthode employée par l’autorité intimée, consistant à se baser sur les encaissements effectués en 2014. Ils relèvent que le salaire de la recourante a pu augmenter dans le temps. Cela étant, ils n’ont produit aucune pièce, telle qu’un certificat de salaire ou le relevé du compte P______, apte à établir le montant exact de la rémunération reçue par la recourante en 2014. Partant, ils ne sauraient reprocher à l’autorité intimée d’avoir déterminé le salaire de l’intéressée par estimation. À défaut de disposer de justificatifs, le raisonnement de l’AFC-GE consistant à retenir que la précitée avait perçu annuellement la même rémunération au cours de la période 2011 à 2014, ne prête pas le flanc à la critique. Partant, le grief invoqué est écarté et les reprises contestées sont maintenues.</w:t>
      </w:r>
    </w:p>
    <w:p>
      <w:r>
        <w:rPr>
          <w:b/>
        </w:rPr>
        <w:t>E. 23</w:t>
      </w:r>
    </w:p>
    <w:p>
      <w:r>
        <w:t>Les recourants se demandent d’où vient la reprise de CHF 18'087.- effectuée au titre de revenu de l’activité indépendante en 2012. Dans sa réponse, l’AFC-GE explique que ce montant représente la différence entre les sommes encaissées par l’entreprise individuelle du recourant, J______, à savoir CHF 68'087.- et le chiffre d’affaires brut mentionné dans la déclaration fiscale 2012 du couple, soit CHF 50'000.-.</w:t>
      </w:r>
    </w:p>
    <w:p>
      <w:r>
        <w:t>- 16/26 - A/1513/2023 Les recourants ne contestent pas avoir encaissé la somme de CHF 68'087.-. Ils ne démontrent pas non plus qu’elle entrerait dans la catégorie des revenus non imposables. Partant, la reprise est confirmée.</w:t>
      </w:r>
    </w:p>
    <w:p>
      <w:r>
        <w:rPr>
          <w:b/>
        </w:rPr>
        <w:t>E. 24</w:t>
      </w:r>
    </w:p>
    <w:p>
      <w:r>
        <w:t>Les recourants contestent l’imposition des prestations appréciables en argent octroyées par H______ SA au recourant en 2011 et en 2012 à concurrence de respectivement CHF 41'419.- et CHF 145'713.-.</w:t>
      </w:r>
    </w:p>
    <w:p>
      <w:r>
        <w:rPr>
          <w:b/>
        </w:rPr>
        <w:t>E. 25</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w:t>
      </w:r>
    </w:p>
    <w:p>
      <w:r>
        <w:rPr>
          <w:b/>
        </w:rPr>
        <w:t>E. 26</w:t>
      </w:r>
    </w:p>
    <w:p>
      <w:r>
        <w:t>Le prêt qu'une société de capitaux accorde à son actionnaire, respectivement son associé, ou à un proche constitue une prestation appréciable en argent qui doit être ajoutée au revenu de son bénéficiaire conformément aux art. 20 al. 1 let. c et 20 al. 1bis LIFD si l'opération s'écarte des conditions qui prévaudraient entre tiers (ATF 138 II 57 consid. 3.1). Dans le cadre de cette comparaison avec les tiers, il importe de tenir compte de toutes les circonstances du cas d'espèce, en partant du contrat conclu entre les parties. Le Tribunal fédéral a développé des critères permettant d'apprécier si un prêt constitue une prestation appréciable en argent. C'est notamment le cas lorsque l'octroi d'un prêt n'est pas couvert par le but social ou qu'il s'avère inhabituel au regard de la structure générale du bilan, à savoir lorsqu'il n'est pas couvert par les moyens à disposition de la société ou qu'il apparaît excessivement élevé par rapport à l'ensemble de ses actifs, de sorte qu'il représente un risque important pour elle.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(arrêt 2C_927/2013 du 21 mai 2014 consid. 5.2). Lorsqu'un prêt constitue une prestation appréciable en argent, la question de savoir si ce prêt est en réalité simulé faute de volonté de remboursement initiale de la part de l'emprunteur, n'a pas besoin d'être tranchée (arrêt 2C_927/2013 du 21 mai 2014 consid. 5.7.2).</w:t>
      </w:r>
    </w:p>
    <w:p>
      <w:r>
        <w:rPr>
          <w:b/>
        </w:rPr>
        <w:t>E. 27</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w:t>
      </w:r>
    </w:p>
    <w:p>
      <w:r>
        <w:t>- 17/26 - A/1513/2023</w:t>
      </w:r>
    </w:p>
    <w:p>
      <w:r>
        <w:rPr>
          <w:b/>
        </w:rPr>
        <w:t>E. 28</w:t>
      </w:r>
    </w:p>
    <w:p>
      <w:r>
        <w:t>L'actionnaire unique et la société représentent deux sujets juridiques et fiscaux différents. Il n'y a pas d'automatisme de redressement. La nature, la qualification et le montant d'un redressement se font par conséquent au niveau de la société d'une part et au niveau du détenteur de participations d'autre part, selon leur logique propre. Les règles ordinaires de la répartition du fardeau de la preuve s'appliquent. En dérogation aux règles habituelles, il revient à l'actionnaire qui est en même temps organe et ou actionnaire dominant de la société de contester de manière détaillée le montant de la prestation appréciable en argent reprise à son niveau (arrêt du Tribunal fédéral 2C_886/2020 du 23 novembre 2020 = StR 2/2021 p. 135).</w:t>
      </w:r>
    </w:p>
    <w:p>
      <w:r>
        <w:rPr>
          <w:b/>
        </w:rPr>
        <w:t>E. 29</w:t>
      </w:r>
    </w:p>
    <w:p>
      <w:r>
        <w:t>En l’occurrence, les reprises se composent pour l’année 2011, de frais de téléphone (CHF 23'556.-), d’administration (CHF 4'259.-), de déplacement et de personnel (CHF 4'865.-), ainsi que de représentation (CHF 8'739.-) et, pour l’année 2012, de frais pour un montant de CHF 26'013.-. Les redressements comprennent également un montant de CHF 119'700.-, constituant un prêt simulé octroyé en 2012. Étant donné que l’AFC-GE s’est fondée sur la taxation de la société pour effectuer les reprises litigieuses, il revient au contribuable, administrateur et unique actionnaire d’H______ SA, de contester les prestations appréciables en argent incriminées. Or, il ne nie pas la nature privée de ces montants. Il ne conteste pas que cette société a pris en charge ces dépenses, hormis les frais de téléphone, estimant « totalement improbable » qu’il ait pu dépenser une telle somme en 2011. Cela étant, une telle allégation ne suffit pas. Il ne fournit aucun document propre à établir la part privée, respectivement professionnelle, des frais de téléphone. Les factures produites à l’appui de son recours ne lui sont d’aucune utilité, ne serait-ce que parce qu’elles concernent l’année 2012. En ce qui concerne le prêt de CHF 119'700.-, les recourant admettent qu’il n’a pas été reporté dans la déclaration fiscale du couple, mais en rejettent la faute sur leur fiduciaire. Par ailleurs, ils n’avaient jamais bénéficié d’une telle somme d’argent, mais d’un montant bien inférieur. En outre, ils avaient effectué plusieurs remboursements, à savoir CHF 1'221.- le 15 février 2012, CHF 11'820.- le 5 novembre 2013 et CHF 3'000.- le 16 décembre 2013. Selon eux, ce prêt était garanti par l’activité du recourant ; ce crédit ne constituait pas un prêt classique, mais un report de dette de l’intéressé à l'égard de la société. Les recourants ne peuvent être suivis. Il est patent que jamais le contribuable, unique actionnaire d’H______ SA, n’aurait pu obtenir un tel prêt, s’il n’avait été simultanément son seul administrateur et actionnaire. En effet, le but de la société ne couvre pas l’octroi de financement, puisqu’il consiste en des analyses économiques et de risques, ainsi qu’en des audits et des certifications. Par ailleurs, dans la vie économique et entre tiers indépendants, il se révèle tout à fait inusuel qu’une société octroie des prêts sur la base d’un contrat oral, sans exiger le paiement d’intérêts, ni d’amortissement et sans non plus vérifier la solvabilité de l’emprunteur. L’argument selon lequel l’activité du recourant sert de garantie ne résiste pas à l’examen, puisque le contribuable, emprunteur, contrôle totalement et</w:t>
      </w:r>
    </w:p>
    <w:p>
      <w:r>
        <w:t>- 18/26 - A/1513/2023 seul la société prêteuse. Enfin, le relevé du compte privé O______ détenu par le recourant auprès de Postfinance fait certes état de débits de CHF 1'221.-, CHF 11'820.- de et CHF 3'000.- en faveur d’H______ SA. Cependant, il n’est pas possible d’inférer que ces versements représentent les remboursements d’un prêt, au vu de leur libellé (transfert sur compte Q______ – H______ SA – ______(GE)). Les recourants n’ont produit aucun justificatif, tel qu’une pièce comptable de la société, apte à démontrer que ces sommes constituent l’amortissement d’un crédit. Unique administrateur d’H______ SA, le contribuable avait nécessairement accès à tous les documents sociaux et était, par conséquent, à même de démontrer comment celle-ci avait comptabilisé les trois virements susmentionnés. Au vu de ce qui précède, le grief est mal fondé.</w:t>
      </w:r>
    </w:p>
    <w:p>
      <w:r>
        <w:rPr>
          <w:b/>
        </w:rPr>
        <w:t>E. 30</w:t>
      </w:r>
    </w:p>
    <w:p>
      <w:r>
        <w:t>Les contribuables contestent le refus de l’AFC-GE de réviser leur taxation 2011 en demandant la prise en compte de leurs frais de déplacement et de représentation, à savoir les dépenses en lien avec l’événement « K______ ». En substance, ils font valoir qu’ils ne comprennent pas les explications de l’autorité intimée selon lesquelles ils n’avaient pas fait valoir de faits nouveaux, puisque le rappel d’impôt suppose la découverte de faits nouveaux.</w:t>
      </w:r>
    </w:p>
    <w:p>
      <w:r>
        <w:rPr>
          <w:b/>
        </w:rPr>
        <w:t>E. 31</w:t>
      </w:r>
    </w:p>
    <w:p>
      <w:r>
        <w:t>À teneur des art. 55 al. 1 LPFisc et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w:t>
      </w:r>
    </w:p>
    <w:p>
      <w:r>
        <w:t>La demande de révision doit être déposée dans les nonante jours qui suivent la découverte du motif de révision, mais au plus tard dans les dix ans qui suivent la notification de la décision ou du prononcé (art. 148 LIFD ; art. 56 LPFisc). Par ailleurs, la révision est exclue lorsque le requérant invoque des motifs qu'il aurait déjà pus faire valoir au cours de la procédure ordinaire s'il avait fait preuve de toute la diligence qui pouvait raisonnablement être exigée de lui (art. 55 al. 2 LPFisc et 147 al. 2 LIFD). Selon la jurisprudence (arrêt du Tribunal fédéral 2C_15/2021 du 27 mai 2021 consid. 5.1 et les références citées),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w:t>
      </w:r>
    </w:p>
    <w:p>
      <w:r>
        <w:t>- 19/26 - A/1513/2023 contribuable peut uniquement demander que la taxation soit reprise en sa faveur sur les points qui, précisément, font l’objet du rappel d’impôt.</w:t>
      </w:r>
    </w:p>
    <w:p>
      <w:r>
        <w:rPr>
          <w:b/>
        </w:rPr>
        <w:t>E. 32</w:t>
      </w:r>
    </w:p>
    <w:p>
      <w:r>
        <w:t>En l’espèce, la révision et le rappel d’impôt constituent toutes deux des procédures extraordinaires, l’une en faveur du contribuable et l’autre en faveur du fisc. Elles sont conditionnées à l’existences de faits nouveaux. Les recourants semblent indiquer que les frais de déplacement et de représentation constituent des dépenses en lien avec H______ SA. Dans ce sens, le raisonnement exposé supra peut être repris. Les intéressés n’ont pas renversé la présomption de l’art. 327a CO selon laquelle l’employeur rembourse au travailleur les frais imposés par l’exécution du travail. À supposer que, comme l’a retenu l’AFC-GE, ils aient déposé une demande de révision de leur taxation 2011, dans le cadre de leur réclamation du 19 décembre 2022, c’est à juste titre que l’autorité intimée a retenu que les conditions n’étaient pas remplies. En effet, à aucun moment ils n’expliquent, pour quelles raisons ils n’ont pas été en mesure de solliciter la déduction des frais susmentionnés dans le cadre de la procédure ordinaire de réclamation à l’encontre du bordereau de taxation 2011, du 1er juillet 2013. Partant, la voie de la révision leur est fermée (art. 55 al. 2 LPFisc et 147 al. 2 LIFD). Il résulte de ce qui précède que le grief doit être écarté.</w:t>
      </w:r>
    </w:p>
    <w:p>
      <w:r>
        <w:rPr>
          <w:b/>
        </w:rPr>
        <w:t>E. 33</w:t>
      </w:r>
    </w:p>
    <w:p>
      <w:r>
        <w:t>Les contribuables contestent le calcul des intérêts sur rappel d’impôt qui leur sont facturés pour l’année 2016, soit CHF 1'642.-. Ils ne remettent toutefois pas en cause leur principe, ni leur fonction. Ils font valoir que, le 27 avril 2017, ils ont payé un supplément de CHF 3'164.- et que l’AFC-GE leur avait remboursé CHF 3'200.- le 30 août 2018. Or, si tel n’avait pas été le cas, ils n’auraient pas été contraints de s’acquitter de tels intérêts. Aux termes de l’art. 30 al. 1 de la loi relative à la perception et aux garanties des impôts des personnes physiques et des personnes morales du 26 juin 2008 (LPGIP - D 3 18), intitulé « Remboursement d'office », à l’exception des montants de peu d’importance qui sont portés en compte, le département rembourse d’office au contribuable les montants qui lui sont dus suite à une décision ou un jugement entrés en force, pour autant qu’aucune dette susceptible de compensation, au sens de l’art. 33 LPGIP, n’existe.</w:t>
      </w:r>
    </w:p>
    <w:p>
      <w:r>
        <w:rPr>
          <w:b/>
        </w:rPr>
        <w:t>E. 34</w:t>
      </w:r>
    </w:p>
    <w:p>
      <w:r>
        <w:t>En l’espèce, le droit de l’AFC-GE de percevoir des intérêts moratoires sur rappel d’impôt n’est pas litigieux. Il a, d’ailleurs, été confirmé par le Tribunal fédéral (arrêt 2C_290/2022 du 23 janvier 2023). En 2016, les recourants ont été taxés d’office. Il résulte du décompte final d’ICC les éléments suivants : Le montant du bordereau du 25 octobre 2017, auquel s’ajoutent l’amende au sens de l’art. 68 LPFisc, ainsi que les divers frais, s’élève à CHF 1'599.85. Le 30 octobre 2017, les recourants ont effectué un paiement par BVR de CHF 1'623.55. Un solde de CHF 23.70 en leur faveur demeurait. Par</w:t>
      </w:r>
    </w:p>
    <w:p>
      <w:r>
        <w:t>- 20/26 - A/1513/2023 ailleurs, le 30 octobre 2018, l’AFC-GE a effectué un report de CHF 3'164.10, ce qui a porté le solde créditeur à CHF 3'187.80. Dès lors qu’à cette date, la taxation 2016 était entrée en force, c’est à bon droit que l’AFC-GE a remboursé aux contribuables un montant d’impôt en application de l’art. 30 LPGIP. Pour le surplus, les recourants sont malvenus lorsqu'ils se plaignent de devoir s’acquitter des intérêts moratoires, étant donné qu’en 2016, ils ont été taxés d’office. Contrairement à ce que les recourants allèguent, ces intérêts moratoires découlent du fait qu'ils se sont laissés taxer sur des revenus et une fortune insuffisants. Partant, le grief, mal fondé, est écarté.</w:t>
      </w:r>
    </w:p>
    <w:p>
      <w:r>
        <w:rPr>
          <w:b/>
        </w:rPr>
        <w:t>E. 35</w:t>
      </w:r>
    </w:p>
    <w:p>
      <w:r>
        <w:t>Il résulte de ce qui précède que les reprises opérées par l’AFC-GE sont intégralement confirmées. Soustraction d’impôt</w:t>
      </w:r>
    </w:p>
    <w:p>
      <w:r>
        <w:rPr>
          <w:b/>
        </w:rPr>
        <w:t>E. 36</w:t>
      </w:r>
    </w:p>
    <w:p>
      <w:r>
        <w:t>Les contribuables contestent avoir commis une soustraction d’impôt.</w:t>
      </w:r>
    </w:p>
    <w:p>
      <w:r>
        <w:rPr>
          <w:b/>
        </w:rPr>
        <w:t>E. 37</w:t>
      </w:r>
    </w:p>
    <w:p>
      <w:r>
        <w:t>Est notamment puni d’une amende le contribuable qui, intentionnellement ou par négligence, fait en sorte qu’une taxation ne soit pas effectuée, alors qu’elle devrait l’être, ou qu’une taxation entrée en force soit incomplète (art. 175 al. 1 LIFD et 69 al. 1 LPFisc).</w:t>
      </w:r>
    </w:p>
    <w:p>
      <w:r>
        <w:rPr>
          <w:b/>
        </w:rPr>
        <w:t>E. 38</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En l’occurrence, au cours des années 2012, 2013, 2015 et 2016, les recourants n’ont pas déclaré un ensemble d’éléments de revenus, qui ont fait l’objet de reprises examinées et qui ont été confirmées. Il en a résulté une taxation insuffisante et donc, une perte fiscale pour la collectivité. Les conditions objectives d’une soustraction d’impôt sont ainsi réalisées.</w:t>
      </w:r>
    </w:p>
    <w:p>
      <w:r>
        <w:rPr>
          <w:b/>
        </w:rPr>
        <w:t>E. 39</w:t>
      </w:r>
    </w:p>
    <w:p>
      <w:r>
        <w:t>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w:t>
      </w:r>
    </w:p>
    <w:p>
      <w:r>
        <w:t>- 21/26 - A/1513/2023 professionnelle. Si le contribuable a des doutes sur ses droits ou obligations, il doit faire en sorte de lever ce doute ou, au moins, en informer l’autorité fiscale (ATF 135 II 86 consid. 4.3).</w:t>
      </w:r>
    </w:p>
    <w:p>
      <w:r>
        <w:rPr>
          <w:b/>
        </w:rPr>
        <w:t>E. 40</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w:t>
      </w:r>
    </w:p>
    <w:p>
      <w:r>
        <w:rPr>
          <w:b/>
        </w:rPr>
        <w:t>E. 41</w:t>
      </w:r>
    </w:p>
    <w:p>
      <w:r>
        <w:t>Dans leurs écritures, ainsi que lors de leur comparution personnelle devant le tribunal, les recourants contestent avoir eu l’intention de commettre une soustraction. Ils relèvent qu’ils ont chargé une fiduciaire de remplir leurs déclarations fiscales et qu’ils n’étaient pas conscients que les éléments communiqués à l’AFC-GE étaient trop bas. Ils admettent que pour les périodes fiscales au cours desquelles ils ont été taxés d’office, à savoir 2013 et 2016, ils n’ont pas respecté leur obligation de remplir leurs déclarations fiscales, mais ils nient avoir menti ou dissimulé quoi que ce soit.</w:t>
      </w:r>
    </w:p>
    <w:p>
      <w:r>
        <w:rPr>
          <w:b/>
        </w:rPr>
        <w:t>E. 42</w:t>
      </w:r>
    </w:p>
    <w:p>
      <w:r>
        <w:t>Selon la jurisprudence fédérale, les actes du représentant sont opposables au représenté comme les siens propres ; ce principe vaut également en droit public (arrêt du Tribunal fédéral 2C_280/2013 du 6 avril 2013).</w:t>
      </w:r>
    </w:p>
    <w:p>
      <w:r>
        <w:t>La responsabilité du mandant ne saurait être dissociée de celle de son mandataire. En effet, le premier est responsable des actes de celui qui le représente et répond de toute faute de ses auxiliaires.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(ATA/1089/2016 du 20 décembre 2016 consid. 15c).</w:t>
      </w:r>
    </w:p>
    <w:p>
      <w:r>
        <w:t>- 22/26 - A/1513/2023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(ATA/1089/2016 du 20 décembre 2016 consid. 15c).</w:t>
      </w:r>
    </w:p>
    <w:p>
      <w:r>
        <w:rPr>
          <w:b/>
        </w:rPr>
        <w:t>E. 43</w:t>
      </w:r>
    </w:p>
    <w:p>
      <w:r>
        <w:t>Les précités ne peuvent être suivis. En effet, ils ne sauraient de manière toute générale rejeter la faute sur leur fiduciaire, puisqu’elle est leur auxiliaire. Ainsi, ils répondent comme des leurs des manquements que celle-ci aurait par hypothèse commis dans la gestion de leurs affaires fiscales. Par ailleurs, les déclarations fiscales 2011, 2012 et 2015, qui figurent au dossier, n’ont pas été remplies par un mandataire, mais par le contribuable lui-même. Pour les années 2013 et 2016, les contribuables n’ont pas retourné du tout leurs déclarations fiscales respectives, violant de ce fait les art. 124 al. 2 LIFD et 26 al. 2 LPFisc (obligation de remplir la formule de déclaration de manière conforme à la vérité et complète). Le tribunal ne peut suivre l’argumentation des contribuables selon laquelle ils n’ont pas retourné certaines de leurs déclarations afin de se protéger contre la divulgation de leurs données fiscales. En effet, celles-ci sont soumises au secret fiscal au sens des art. 11 et 12 LPFisc, ainsi que 110 LIFD et sont par conséquent secrètes. Elles peuvent être communiquées à certaines autorités (art. 12 LPFisc). Partant, en ce qui concerne ces périodes fiscales, les contribuables sont punissables pour soustraction intentionnelle (arrêt du Tribunal fédéral 2C_821/2010 du 4 avril 2011 consid. 4.9). Il en va de même s’agissant des autres périodes fiscales. Le contribuable n’a manifestement pas transmis à l’AFC-GE toutes les informations permettant de le taxer. En outre, il n’a apporté aucune explication crédible quant à la raison pour laquelle il n’avait pas déclaré ses revenus versés en 2011, 2012 et 2013 par H______ SA, tout comme l’intégralité du bénéfice de l’activité indépendante en 2012. Il n’a pas non plus été en mesure de justifier le bien-fondé par H______ SA de la prise en charge de ses frais privés, dont on doute qu'il n'ait pu l'ignorer au vu de ses activités au sein des sociétés précitées. Sa prétendue complète méconnaissance de la fiscalité ne saurait totalement l’exonérer de toute responsabilité. Même un contribuable sans connaissance fiscale ne peut ignorer qu’il doit déclarer ses revenus. La recourante n’apporte aucune explication quant au motif pour laquelle elle n’a pas déclaré en 2011, 2012 et 2013, le salaire versé par H______ SA. Le fait que les déclarations fiscales du couple aient été remplies par son époux ne la disculpe pas. En effet, en droit pénal fiscal, il n’y a pas de représentation conventionnelle d’un</w:t>
      </w:r>
    </w:p>
    <w:p>
      <w:r>
        <w:t>- 23/26 - A/1513/2023 époux par l’autre contrairement à ce qu’il est prévu à l’art. 113 LIFD. Au contraire, chacun des conjoints doit être traité comme des contribuables imposés individuellement (Peter LOCHER, Kommentar zum Bundesgesetz über die direkte Bundessteuer, III. Teil, 2015, art. 180, ch. 5, p. 1198). Il résulte de ce qui précède que chacun des recourants a, avec conscience et volonté, omis de déclarer des éléments imposables. Ils ont ainsi commis une soustraction intentionnelle.</w:t>
      </w:r>
    </w:p>
    <w:p>
      <w:r>
        <w:rPr>
          <w:b/>
        </w:rPr>
        <w:t>E. 44</w:t>
      </w:r>
    </w:p>
    <w:p>
      <w:r>
        <w:t>Les conditions objective et subjective d’une soustraction d’impôt sont remplies en l’espèce. Partant, le prononcé d’une amende à l’encontre des contribuables se justifie. Il convient d’examiner sa quotité.</w:t>
      </w:r>
    </w:p>
    <w:p>
      <w:r>
        <w:rPr>
          <w:b/>
        </w:rPr>
        <w:t>E. 45</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w:t>
      </w:r>
    </w:p>
    <w:p>
      <w:r>
        <w:rPr>
          <w:b/>
        </w:rPr>
        <w:t>E. 46</w:t>
      </w:r>
    </w:p>
    <w:p>
      <w:r>
        <w:t>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 Si l’auteur a été directement atteint par les conséquences de son acte au point qu’une peine serait inappropriée, l’autorité compétente renonce à le poursuivre, à le</w:t>
      </w:r>
    </w:p>
    <w:p>
      <w:r>
        <w:t>- 24/26 - A/1513/2023 renvoyer devant le juge ou à lui infliger une peine (art. 54 CP). En cas d'infraction intentionnelle, une réduction de la peine en application de l'art. 54 CP est possible, mais ne doit être admise qu'avec retenue.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(arrêt du Tribunal fédéral 2C_508/2014 du 20 février 2015 consid. 7).</w:t>
      </w:r>
    </w:p>
    <w:p>
      <w:r>
        <w:rPr>
          <w:b/>
        </w:rPr>
        <w:t>E. 47</w:t>
      </w:r>
    </w:p>
    <w:p>
      <w:r>
        <w:t>Le contribuable marié qui vit en ménage commun avec son conjoint ne répond que de la soustraction des éléments imposables qui lui sont propres (art. 180 1ère phr. LIFD ; art. 73 1ère phr. LPFisc).</w:t>
      </w:r>
    </w:p>
    <w:p>
      <w:r>
        <w:rPr>
          <w:b/>
        </w:rPr>
        <w:t>E. 48</w:t>
      </w:r>
    </w:p>
    <w:p>
      <w:r>
        <w:t>Dans le cas d’époux vivant en ménage commun au sens de l’art. 9 al. 1 LIFD, l’art. 180 1ère phr. LIFD limite la responsabilité pénale d’un conjoint à la soustraction de ses propres éléments imposable, l’idée étant que l’obligation de déclaration de chacun des époux ne porte que sur ses revenus. L’époux qui ne déclare pas correctement les revenus de son conjoint ne viole ainsi pas ses propres obligations de procédure et ne peut donc pas être poursuivi en tant qu’auteur de la soustraction d’impôt (Christine JAQUES in Yves NOËL, Florence AUBRY GIRARDIN, op. cit, art. 180, § 4, p. 2021). Selon la jurisprudence (arrêt du Tribunal fédéral 2C_689/2019 du 15 août 2019 consid. 2.2.2 et 2.2.3 = StR 10/2019 p. 746), il n'y a pas de solidarité entre époux pour le paiement de l'amende, l'art. 177 LIFD (instigation, complicité, participation) est réservé.</w:t>
      </w:r>
    </w:p>
    <w:p>
      <w:r>
        <w:rPr>
          <w:b/>
        </w:rPr>
        <w:t>E. 49</w:t>
      </w:r>
    </w:p>
    <w:p>
      <w:r>
        <w:t>En l’espèce, les contribuables rejettent la faute sur leur fiduciaire à qui ils ont confié la tâche de remplir leurs déclarations fiscales des années 2011 et 2012. Or, ainsi que le tribunal l'a retenu ci-dessus, celles-ci ont été remplies par le contribuable lui- même et non par un mandataire. En tout état, le fait de mandater un tiers spécialiste en fiscalité ne déchargeait pas les recourant de leur obligation de vérifier. Contrairement à ce qu’ils prétendent, ils ne peuvent pas se prévaloir d’une bonne collaboration, car ils n’ont jamais transmis à l’AFC-GE des relevés relatifs à l’année 2014, ni des pièces indiquant le montant des rémunérations perçues par la contribuable en 2011, 2012 et 2013. Ainsi, l’autorité intimée a été contrainte de fixer par appréciation la rémunération qui lui a été versée H______ SA.</w:t>
      </w:r>
    </w:p>
    <w:p>
      <w:r>
        <w:rPr>
          <w:b/>
        </w:rPr>
        <w:t>E. 50</w:t>
      </w:r>
    </w:p>
    <w:p>
      <w:r>
        <w:t>En outre, même si le recourant gérait seul les finances du couple, il ne répond que de la soustraction de ses propres éléments imposables, à l’exclusion de ceux de son épouse ; la solidarité pour le paiement de l’amende se révèle exclue. C’est dès lors à juste titre que l’AFC-GE a notifié à chacun des contribuables des bordereaux d’amendes. Au surplus, ils ne démontrent pas en quoi la répartition du montant des amendes entre les conjoints serait inexacte. Le recourant ont commis des soustractions en 2012, 2013, 2015 et 2016, à savoir durant quatre années fiscales. Son épouse a soustrait des revenus en 2011, 2012 et</w:t>
      </w:r>
    </w:p>
    <w:p>
      <w:r>
        <w:t>- 25/26 - A/1513/2023 2013. La réitération des soustractions par chaque des précités constitue en outre une circonstance aggravante. 51. Les recourants soutiennent qu’ils ne disposent pas des moyens leur permettant de s’acquitter des amendes. Le recourant se prévaut du fait qu’il est un spécialiste reconnu internationalement en matière de lutte contre les organisations criminelles, la corruption, la fraude et les trafics en tous genres. Penser qu’il souhaitait frauder le fisc constitue à son égard une insulte, ainsi qu’une méconnaissance de sa personne, ainsi que de la réalité. Les recourants ne peuvent être suivis. En effet, le tribunal peine à comprendre en quoi les connaissances et l’activité professionnelle du contribuable, de même que son réseau, qu’il met en avant dans son recours, auraient pour effet de réduire, d’une quelconque manière, l’intensité de sa faute. Bien au contraire. Par ailleurs, ils prétendent, mais sans le démontrer, qu’ils se trouvent dans l’incapacité de régler les pénalités que leur a infligées l’AFC-GE. 52. Le tribunal retient que les recourants ne sauraient invoquer leur impécuniosité pour demander que l’autorité intimée renonce à les amender en application de l’art. 54 CP, dès lors qu'au regard de cette disposition légale, les amendes ne constituent qu’une conséquence indirecte des soustractions commises et sont donc sans pertinence selon la jurisprudence. Aucun des contribuables ne peut se prévaloir d’une circonstance atténuante. En revanche, une circonstance aggravante, à savoir la réitération, doit être retenue à l’encontre de chacun d’eux. Dès lors, la quotité des amendes, à savoir une fois les droits soustraits, ne représente pas une sanction excessive et sera confirmée. Ne reposant sur aucun motif valable, le recours doit être rejeté. 53.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1'500.- ; il est couvert par l’avance de frais de CHF 700.- versée à la suite du dépôt du recours. Vu l’issue du litige, aucune indemnité de procédure ne sera allouée (art. 87 al. 2 LPA).</w:t>
      </w:r>
    </w:p>
    <w:p>
      <w:r>
        <w:t>- 26/26 - A/1513/2023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