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JTAPI/473/2022 vom 10. Mai 2022</w:t>
      </w:r>
    </w:p>
    <w:p>
      <w:r>
        <w:t>GE Cour de justice, 2022-05-10, FR</w:t>
      </w:r>
    </w:p>
    <w:p>
      <w:r>
        <w:rPr>
          <w:b/>
        </w:rPr>
        <w:t xml:space="preserve">Quelle: </w:t>
      </w:r>
      <w:r>
        <w:t>https://mcp.opencaselaw.ch/entscheid/ge_gerichte_JTAPI_473_2022</w:t>
      </w:r>
    </w:p>
    <w:p>
      <w:r>
        <w:t>FR: GE_GERICHTE JTAPI/473/2022 du 10 mai 2022</w:t>
      </w:r>
    </w:p>
    <w:p>
      <w:r>
        <w:t>IT: GE_GERICHTE JTAPI/473/2022 del 10 maggio 2022</w:t>
      </w:r>
    </w:p>
    <w:p>
      <w:pPr>
        <w:pStyle w:val="Heading2"/>
      </w:pPr>
      <w:r>
        <w:t>Erwägungen</w:t>
      </w:r>
    </w:p>
    <w:p>
      <w:r>
        <w:rPr>
          <w:b/>
        </w:rPr>
        <w:t>E. 19</w:t>
      </w:r>
    </w:p>
    <w:p>
      <w:r>
        <w:t>Au vu de ce qui précède, le tribunal ne peut que constater que l'autorité intimée a abusé de son pouvoir d'appréciation en refusant l'autorisation de séjour en vue du mariage. Le recours sera admis et la cause retournée à l’OCPM pour nouvelle décision dans le sens des considérants.</w:t>
      </w:r>
    </w:p>
    <w:p>
      <w:r>
        <w:rPr>
          <w:b/>
        </w:rPr>
        <w:t>E. 20</w:t>
      </w:r>
    </w:p>
    <w:p>
      <w:r>
        <w:t>Vu l'issue du litige, il ne sera pas perçu d'émolument (art. 87 al. 1 LPA et 1 et 2 du règlement sur les frais, émoluments et indemnités en procédure administrative du 30 juillet 1986 (RFPA - E 5 10.03). L'avance de frais de CHF 500.- versée à la suite du dépôt du recours sera restituée aux recourants.</w:t>
      </w:r>
    </w:p>
    <w:p>
      <w:r>
        <w:rPr>
          <w:b/>
        </w:rPr>
        <w:t>E. 21</w:t>
      </w:r>
    </w:p>
    <w:p>
      <w:r>
        <w:t>Dès lors qu'ils ne se sont pas fait représenter dans la procédure, et n'ayant de surcroît pas déposé de conclusion dans ce sens, les recourants se verront pas allouer une indemnité de procédure (art. 87 al. 2 à 4 LPA et 6 RFPA).</w:t>
      </w:r>
    </w:p>
    <w:p>
      <w:r>
        <w:rPr>
          <w:b/>
        </w:rPr>
        <w:t>E. 22</w:t>
      </w:r>
    </w:p>
    <w:p>
      <w:r>
        <w:t>En vertu des art. 89 al. 2 et 111 al. 2 de la loi sur le Tribunal fédéral du 17 juin 2005 (LTF - RS 173.110), le présent jugement sera communiqué au secrétariat d'État aux migrations.</w:t>
      </w:r>
    </w:p>
    <w:p>
      <w:r>
        <w:t>- 14/14 - A/313/2022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