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JTAPI/375/2025 vom 9. April 2025</w:t>
      </w:r>
    </w:p>
    <w:p>
      <w:r>
        <w:t>GE Cour de justice, 2025-04-09, FR</w:t>
      </w:r>
    </w:p>
    <w:p>
      <w:r>
        <w:rPr>
          <w:b/>
        </w:rPr>
        <w:t xml:space="preserve">Quelle: </w:t>
      </w:r>
      <w:r>
        <w:t>https://mcp.opencaselaw.ch/entscheid/ge_gerichte_JTAPI_375_2025</w:t>
      </w:r>
    </w:p>
    <w:p>
      <w:r>
        <w:t>FR: GE_GERICHTE JTAPI/375/2025 du 9 avril 2025</w:t>
      </w:r>
    </w:p>
    <w:p>
      <w:r>
        <w:t>IT: GE_GERICHTE JTAPI/375/2025 del 9 aprile 2025</w:t>
      </w:r>
    </w:p>
    <w:p>
      <w:pPr>
        <w:pStyle w:val="Heading2"/>
      </w:pPr>
      <w:r>
        <w:t>Erwägungen</w:t>
      </w:r>
    </w:p>
    <w:p>
      <w:r>
        <w:rPr>
          <w:b/>
        </w:rPr>
        <w:t>E. 9</w:t>
      </w:r>
    </w:p>
    <w:p>
      <w:r>
        <w:t>Le commissaire de police a soumis cet ordre de mise en détention au Tribunal administratif de première instance (ci-après : le tribunal) le même jour.</w:t>
      </w:r>
    </w:p>
    <w:p>
      <w:r>
        <w:rPr>
          <w:b/>
        </w:rPr>
        <w:t>E. 10</w:t>
      </w:r>
    </w:p>
    <w:p>
      <w:r>
        <w:t>Entendu le 4 mars 2025 par le tribunal, M. A______ a déclaré qu'il avait été emprisonné durant douze mois. Il s'attendait à ce qu'on le ramenât en Italie la veille de son audition par le tribunal. En effet, un officier de police était allé le voir le 28 novembre 2024. Cela avait été sa seule visite. Il lui avait demandé pourquoi il était là. Ce dernier lui avait répondu que c'était en vue de préparer son renvoi en Italie. A cette date, il lui restait encore trois mois de prison à purger. L'officier avait ajouté qu'il était venu, en avance, pour préparer son renvoi, car l'Italie tardait à répondre. Il lui avait confirmé qu'il voulait absolument retourner en Italie, car il y avait sa famille, en particulier sa compagne et leur fille, laquelle aurait désormais bientôt quatre ans. Tout ce qu'il voulait, c'était être avec elles. Lorsqu'il était à la Brennaz, il pouvait communiquer avec elles au moyen des réseaux sociaux. Il était ému car sa fille était trop jeune pour comprendre où il se trouvait. Lorsqu'elle lui posait la question, il lui répondait qu'il était au travail. Il n'avait jamais été emprisonné. Il n'y avait rien qui put être comparé à la liberté. Après que le tribunal lui eut expliqué la procédure de réadmission, il a ajouté qu'il n'avait rien contre la loi ou le tribunal. Il souhaitait uniquement que le tribunal respecte la loi et fasse preuve de tolérance. Ses documents étaient valables. Par</w:t>
      </w:r>
    </w:p>
    <w:p>
      <w:r>
        <w:t>- 4/9 - A/1122/2025 ailleurs, il avait travaillé lorsqu'il était en prison et il avait donc assez d'argent pour payer ses frais. Il sollicitait donc du tribunal qu'il l'autorisât à quitter la Suisse dans un délai de 12 à 24 heures. Interrogé sur sa situation personnelle, il a indiqué n'avoir aucun lien ni attache avec la Suisse. Il n'avait pas de lieu de résidence en Suisse. Il a confirmé qu'il n'avait aucun problème de santé. La représentante du commissaire de police a indiqué qu'elle avait contacté au SEM la personne qui était en lien avec les autorités italiennes, laquelle l'avait informée que les autorités italiennes n'avaient pas encore donné leur accord à la réadmission de l'intéressé. Cela étant, dans un cas similaire à celui d'espèce, une réponse positive avait été obtenue dans les deux à trois semaines. Au vu de ce qui précédait, la durée de la détention, arrêtée à six semaines, apparaissait proportionnée. Sur questions du conseil du contraint, qui lui a notamment demandé pourquoi la demande n'avait pas été faite deux semaines auparavant, elle a répondu que c'était ainsi que les choses avaient été faites. Dans le cas d'espèce, il ne s'agissait pas d'un renvoi intervenant dans le cadre d'une réadmission bilatérale, de sorte que le délai de huit jours dans lequel une réponse de l'autorité étrangère devait en principe intervenir, n'était pas applicable. Une fois l'accord des autorités italiennes obtenu, un délai d'annonce de cinq jours environ devrait en outre être respecté. Comme cela avait été rappelé, il s'agirait ensuite d'organiser le transport par C______, lequel n'avait lieu qu'une fois par semaine à destination de l'Italie. Sur questions de son conseil, M. A______ a ajouté qu'il avait un travail en Italie. Il était peintre en bâtiment. Il était à 100% sûr de pouvoir récupérer son travail en Italie. Sa compagne avait la citoyenneté italienne. Leur fille avait été automatiquement mise au bénéfice d'un passeport italien dont la durée de validité était de quatre ans. Le 26 décembre 2024, le passeport de sa fille avait expiré. Sa compagne avait pris un rendez-vous pour le renouveler, mais les autorités italiennes ne pouvaient pas procéder audit renouvellement sans sa signature. Dès lors qu'il pensait être renvoyé en Italie le 3 mars 2025, il avait demandé à sa compagne de reprogrammer ce rendez-vous. La représentante du commissaire de police a plaidé et conclu à la confirmation de l’ordre de mise en détention administrative prononcé à l’encontre de M. A______ le 3 mars 2025 pour une durée de six semaines. M. A______, par l'intermédiaire de son conseil, a plaidé et conclu, principalement, à sa mise en liberté immédiate, subsidiairement, si le principe de la détention devait être confirmé, à ce que celle-ci n'excède pas deux semaines.</w:t>
      </w:r>
    </w:p>
    <w:p>
      <w:r>
        <w:rPr>
          <w:b/>
        </w:rPr>
        <w:t>E. 11</w:t>
      </w:r>
    </w:p>
    <w:p>
      <w:r>
        <w:t>Par jugement du 7 mars 2024, le tribunal a confirmé l’ordre de mise en détention administrative du 3 mars 2025 pris à l’encontre de M. A______ pour une durée de six semaines, soit jusqu’au 13 avril 2025 inclus (JTAPI/244/2025).</w:t>
      </w:r>
    </w:p>
    <w:p>
      <w:r>
        <w:rPr>
          <w:b/>
        </w:rPr>
        <w:t>E. 12</w:t>
      </w:r>
    </w:p>
    <w:p>
      <w:r>
        <w:t>Par jugement du Tribunal correctionnel du 3 octobre 2024, M. A______ avait été reconnu coupable de crime à la LStup, avec mise en danger de la santé de</w:t>
      </w:r>
    </w:p>
    <w:p>
      <w:r>
        <w:t>- 5/9 - A/1122/2025 nombreuses personnes, étant rappelé que le trafic de cocaïne auquel il s'était adonné portait sur une quantité de plus de 800 gr bruts de cette drogue, destinée à la vente. Pour ces faits, il avait été condamné à une peine privative de liberté de trois ans dont 24 mois avec sursis, ainsi qu'à une expulsion de Suisse pour une durée de cinq ans. Par ailleurs, il ressortait du dossier qu'il était venu en Suisse dans le seul but de livrer la drogue qu'il avait ingérée afin de percevoir une rémunération d'EUR 3'000.-. Bien qu'à teneur de l'extrait du casier judicaire suisse, il s'agissait de sa seule condamnation, force était de constater, au vu de la nature des faits dont il s'était rendu coupable, qu'il existait un risque qu'il s'adonnât à nouveau à un tel trafic. L'assurance de son départ effectif répond ainsi à un intérêt public certain. Par ailleurs, les autorités suisses doivent s'assurer du fait qu'il quittera effectivement le territoire à destination de l'Italie. Pour les motifs déjà évoqués ci-dessus, toute autre mesure moins incisive que la détention administrative serait vaine pour assurer sa présence au moment où il devra monter dans le C______ devant le reconduire en Italie, vu sa situation personnelle. Il ressortait en effet du dossier qu'il ne disposait pas de moyens de subsistance suffisants, qu'il n'avait ni lieu de résidence ni attache avec la Suisse. Il existait un risque concret que M. A______ se soustraie à son renvoi en disparaissant dans la clandestinité. Aucune mesure de substitution n'apparaissait apte à pallier ces risques. Les autorités avaient agi avec diligence et célérité et l'accord des autorités italiennes était attendu dans un délai de deux à trois semaines. La remise de M. A______ à la frontière italienne impliquait, outre le respect d'un délai d'annonce de cinq jours environ après obtention de l'accord de l'Italie, qu'une place dans un C______, qui n'effectuait le trajet en question qu'une fois par semaine, fut disponible. La durée de six semaines était donc proportionnée.</w:t>
      </w:r>
    </w:p>
    <w:p>
      <w:r>
        <w:rPr>
          <w:b/>
        </w:rPr>
        <w:t>E. 13</w:t>
      </w:r>
    </w:p>
    <w:p>
      <w:r>
        <w:t>Par requête motivée du 31 mars 2025, l’OCPM a sollicité la prolongation de la détention administrative de M. A______ pour une durée de trois semaines, soit jusqu’au 4 mai 2025. La réadmission de l’intéressé en Italie était prévue par voie terrestre le 10 avril 2025. La détention administrative constituait l’unique moyen de mener à terme le rapatriement de l’intéressé à destination de son pays d’origine</w:t>
      </w:r>
    </w:p>
    <w:p>
      <w:r>
        <w:rPr>
          <w:b/>
        </w:rPr>
        <w:t>E. 14</w:t>
      </w:r>
    </w:p>
    <w:p>
      <w:r>
        <w:t>Devant le tribunal, lors de l'audience du 8 avril 2025, M. A______ a déclaré qu’il était d'accord de repartir en Italie et que son renvoi se fasse le 10 avril prochain. Le conseil de l’intéressé a déposé un chargé de pièces. La représentante de l’OCPM a déposé deux pièces concernant la réadmission de l'intéressé. Elle a indiqué que M. A______ partirait le 9 avril 2025 à 9h15 pour C______ (IT) où il passerait la nuit pour ensuite être remis au poste frontière de Ponte Chiasso le 10 avril 2025. L'accord des autorités italiennes avait été obtenu le 24 mars 2025 et le SEM les avait informés le soir même. La réponse des autorités</w:t>
      </w:r>
    </w:p>
    <w:p>
      <w:r>
        <w:t>- 6/9 - A/1122/2025 italiennes avait pris un mois. Elle a conclu à la confirmation de la demande de prolongation de la détention administrative pour une durée de trois semaines. Le conseil de l’intéressé a plaidé et conclu au rejet de la demande de prolongation de la détention, subsidiairement à la réduction de la durée de la demande de prolongation à une semaine.</w:t>
      </w:r>
    </w:p>
    <w:p>
      <w:r>
        <w:t>EN DROIT 1. 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 2. S'il entend demander la prolongation de la détention en vue du renvoi, l'OCPM doit saisir le tribunal d'une requête écrite et motivée dans ce sens au plus tard huit jours ouvrables avant l’expiration de la détention (art. 7 al. 1 let. d et 8 al. 4 LaLEtr). 3. En l'occurrence, le 31 mars 2025, le tribunal a été valablement saisi, dans le délai légal précité, d'une requête de l'OCPM tendant à la prolongation de la détention administrative de M. A______ pour une durée de trois semaines, soit jusqu’au 4 mai 2025. 4. Statuant ce jour, le tribunal respecte le délai fixé par l'art. 9 al. 4 LaLEtr, qui stipule qu'il lui incombe de statuer dans les huit jours ouvrables qui suivent sa saisine, étant précisé que, le cas échéant, il ordonne la mise en liberté de l’étranger. 5. 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 6. 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w:t>
      </w:r>
    </w:p>
    <w:p>
      <w:r>
        <w:t>- 7/9 - A/1122/2025 ATA/848/2014 du 31 octobre 2014 ; ATA/3/2013 du 3 janvier 2013 ; ATA/40/2012 du 19 janvier 2012 ; ATA/518/2011 du 23 août 2011). 7. 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 3.5 ;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arrêts du Tribunal fédéral 2C_672/2019 du 22 août 2019 consid. 5.4 ; 2C_263/2019 du 27 juin 2019 consid. 4.1)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w:t>
      </w:r>
    </w:p>
    <w:p>
      <w:r>
        <w:rPr>
          <w:b/>
        </w:rPr>
        <w:t>E. 19</w:t>
      </w:r>
    </w:p>
    <w:p>
      <w:r>
        <w:t>mai 2015 consid. 2.2 ; 2C_218/2013 du 26 mars 2013 consid. 5.1 et les références citées). 8. 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 9. 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 même (ATF 139 I 206 consid. 2.1 et les arrêts cités ; arrêt du Tribunal fédéral 2C_18/2016 du 2 février 2016 consid. 4.2 ; ATA/567/2016 du 1er juillet 2016 consid. 7a). 10. Selon l'art. 80 al. 4 LEI, l'autorité judiciaire qui examine la décision de détention de maintien ou de levée tient compte de la situation familiale de la personne détenue et des conditions d'exécution de la détention. 11. 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elle est, de plus, contraire à l'art. 5 par. 1 let. f CEDH (cf. ATF 130 II 56 consid. 4.1.1 et les arrêts cités; arrêts 2C_955/2020 précité consid. 5.1 et l'arrêt cité).</w:t>
      </w:r>
    </w:p>
    <w:p>
      <w:r>
        <w:t>- 8/9 - A/1122/2025 12. En l’espèce, les circonstances qui ont conduit le tribunal, dans son jugement du 7 mars 2025 (JTAPI/244/2025) à retenir que les conditions de la détention de M. A______ étaient remplies quant à son principe sont toujours d’actualité. En l’absence de circonstances nouvelles intervenues depuis le prononcé de ce jugement, la détention de M. A______ apparait toujours comme la seule mesure susceptible d'assurer sa disponibilité effective au moment de l'exécution du renvoi. Les autorités ont agi avec diligence et célérité puisque toutes les démarches entreprises ont abouti et que le renvoi de l’intéressé aura lieu le 10 avril 2025 par sa remise aux autorités italiennes à la douane de Ponte Chiasso. La prolongation requise, de trois semaines, qui respecte en soi l’art. 79 LEI est tout à fait proportionnée ; elle permettra aux autorités, si l’exécution du renvoi devait échouer le 10 avril 2025, d’entreprendre de nouvelles démarches en vue de procéder à ce renvoi, cas échéant de solliciter une nouvelle prolongation si ces démarches ne devaient pas rapidement aboutir. Il sera pour le surplus relevé qu’au moment où le renvoi sera effectif, la détention sera levée. 13. Au vu de ce qui précède, la demande de prolongation de la détention administrative de M. A______ sera admise pour une durée de trois semaines, soit jusqu'au 4 mai 2025. 14. 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- 9/9 - A/1122/2025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