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JTAPI/337/2025 vom 12. September 2024</w:t>
      </w:r>
    </w:p>
    <w:p>
      <w:r>
        <w:t>GE Cour de justice, 2024-09-12, FR</w:t>
      </w:r>
    </w:p>
    <w:p>
      <w:r>
        <w:rPr>
          <w:b/>
        </w:rPr>
        <w:t xml:space="preserve">Quelle: </w:t>
      </w:r>
      <w:r>
        <w:t>https://mcp.opencaselaw.ch/entscheid/ge_gerichte_JTAPI_337_2025</w:t>
      </w:r>
    </w:p>
    <w:p>
      <w:r>
        <w:t>FR: GE_GERICHTE JTAPI/337/2025 du 12 septembre 2024</w:t>
      </w:r>
    </w:p>
    <w:p>
      <w:r>
        <w:t>IT: GE_GERICHTE JTAPI/337/2025 del 12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w:t>
      </w:r>
    </w:p>
    <w:p>
      <w:r>
        <w:t>- 3/5 - A/3755/2024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w:t>
      </w:r>
    </w:p>
    <w:p>
      <w:r>
        <w:rPr>
          <w:b/>
        </w:rPr>
        <w:t>E. 4</w:t>
      </w:r>
    </w:p>
    <w:p>
      <w:r>
        <w:t>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 Celui qui n'agit pas dans le délai prescrit est forclos et le jugement ou la décision en cause acquièrent force obligatoire (ATA/923/2018 du 11 novembre 2018 consid. 2c et les références citées).</w:t>
      </w:r>
    </w:p>
    <w:p>
      <w:r>
        <w:rPr>
          <w:b/>
        </w:rPr>
        <w:t>E. 5</w:t>
      </w:r>
    </w:p>
    <w:p>
      <w:r>
        <w:t>Le fardeau de la preuve du délai de dépôt de la réclamation (plus précisément de la date de dépôt de la réclamation incombe au réclamant, tandis que l’autorité de taxation supporte la charge de la preuve de l’exécution et du moment de la notification (arrêt du Tribunal fédéral 2C_166/2018 du 12 novembre 2018 consid. 2.1 et 2.3).</w:t>
      </w:r>
    </w:p>
    <w:p>
      <w:r>
        <w:rPr>
          <w:b/>
        </w:rPr>
        <w:t>E. 6</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Le contribuable (ou d’autres participants à la procédure) ou son représentant légal ou contractuel (ainsi que, le cas échéant, ses auxiliaires) doit avoir été empêché de respecter le délai pour de justes motifs (arrêt du Tribunal fédéral 2C_566/2020 du</w:t>
      </w:r>
    </w:p>
    <w:p>
      <w:r>
        <w:rPr>
          <w:b/>
        </w:rPr>
        <w:t>E. 10</w:t>
      </w:r>
    </w:p>
    <w:p>
      <w:r>
        <w:t>Aucune indemnité de procédure ne sera allouée (art. 87 al. 2 LPA).</w:t>
      </w:r>
    </w:p>
    <w:p>
      <w:r>
        <w:t>- 5/5 - A/3755/2024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