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JTAPI/328/2024 vom 11. April 2024</w:t>
      </w:r>
    </w:p>
    <w:p>
      <w:r>
        <w:t>GE Cour de justice, 2024-04-11, FR</w:t>
      </w:r>
    </w:p>
    <w:p>
      <w:r>
        <w:rPr>
          <w:b/>
        </w:rPr>
        <w:t xml:space="preserve">Quelle: </w:t>
      </w:r>
      <w:r>
        <w:t>https://mcp.opencaselaw.ch/entscheid/ge_gerichte_JTAPI_328_2024</w:t>
      </w:r>
    </w:p>
    <w:p>
      <w:r>
        <w:t>FR: GE_GERICHTE JTAPI/328/2024 du 11 avril 2024</w:t>
      </w:r>
    </w:p>
    <w:p>
      <w:r>
        <w:t>IT: GE_GERICHTE JTAPI/328/2024 del 11 aprile 2024</w:t>
      </w:r>
    </w:p>
    <w:p>
      <w:pPr>
        <w:pStyle w:val="Heading2"/>
      </w:pPr>
      <w:r>
        <w:t>Erwägungen</w:t>
      </w:r>
    </w:p>
    <w:p>
      <w:r>
        <w:rPr>
          <w:b/>
        </w:rPr>
        <w:t>E. 1</w:t>
      </w:r>
    </w:p>
    <w:p>
      <w:r>
        <w:t>décline sa compétence pour statuer sur la demande de reconsidération formée par Madame A______ et Monsieur B______ ;</w:t>
      </w:r>
    </w:p>
    <w:p>
      <w:r>
        <w:rPr>
          <w:b/>
        </w:rPr>
        <w:t>E. 2</w:t>
      </w:r>
    </w:p>
    <w:p>
      <w:r>
        <w:t>transmet le dossier à l’administration fiscale cantonale pour qu’elle traite cette requête ;</w:t>
      </w:r>
    </w:p>
    <w:p>
      <w:r>
        <w:rPr>
          <w:b/>
        </w:rPr>
        <w:t>E. 3</w:t>
      </w:r>
    </w:p>
    <w:p>
      <w:r>
        <w:t>dit qu’il n’est pas prélevé d’émolument ;</w:t>
      </w:r>
    </w:p>
    <w:p>
      <w:r>
        <w:rPr>
          <w:b/>
        </w:rPr>
        <w:t>E. 4</w:t>
      </w:r>
    </w:p>
    <w:p>
      <w:r>
        <w:t>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w:t>
      </w:r>
    </w:p>
    <w:p>
      <w:r>
        <w:t>Au nom du Tribunal : La présidente Laetitia MEIER DROZ</w:t>
      </w:r>
    </w:p>
    <w:p>
      <w:r>
        <w:t>Copie conforme de ce jugement est communiquée aux parties, ainsi qu’au secrétariat d'État aux migrations. Genève, le</w:t>
      </w:r>
    </w:p>
    <w:p>
      <w:r>
        <w:t>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