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JTAPI/313/2024 vom 9. April 2024</w:t>
      </w:r>
    </w:p>
    <w:p>
      <w:r>
        <w:t>GE Cour de justice, 2024-04-09, FR</w:t>
      </w:r>
    </w:p>
    <w:p>
      <w:r>
        <w:rPr>
          <w:b/>
        </w:rPr>
        <w:t xml:space="preserve">Quelle: </w:t>
      </w:r>
      <w:r>
        <w:t>https://mcp.opencaselaw.ch/entscheid/ge_gerichte_JTAPI_313_2024</w:t>
      </w:r>
    </w:p>
    <w:p>
      <w:r>
        <w:t>FR: GE_GERICHTE JTAPI/313/2024 du 9 avril 2024</w:t>
      </w:r>
    </w:p>
    <w:p>
      <w:r>
        <w:t>IT: GE_GERICHTE JTAPI/313/2024 del 9 aprile 2024</w:t>
      </w:r>
    </w:p>
    <w:p>
      <w:pPr>
        <w:pStyle w:val="Heading2"/>
      </w:pPr>
      <w:r>
        <w:t>Erwägungen</w:t>
      </w:r>
    </w:p>
    <w:p>
      <w:r>
        <w:rPr>
          <w:b/>
        </w:rPr>
        <w:t>E. 1</w:t>
      </w:r>
    </w:p>
    <w:p>
      <w:r>
        <w:t>Le Tribunal administratif de première instance est compétent pour examiner d'office la légalité et l’adéquation de la détention administrative en vue de renvoi ou d’expulsion (art. 115 al. 1 et 116 al. 1 de la loi sur l’organisation judiciaire du 26 septembre 2010 - LOJ - E 2 05 ; art. 7 al. 4 let. d de loi d'application de la loi fédérale sur les étrangers du 16 juin 1988 - LaLEtr - F 2 10). Il doit y procéder dans les nonante-six heures qui suivent l'ordre de mise en détention (art. 80 al. 2 de la loi fédérale sur les étrangers et l’intégration du 16 décembre 2005 - LEI - RS 142.20 ; anciennement dénommée loi fédérale sur les étrangers - LEtr ; 9 al. 3 LaLEtr).</w:t>
      </w:r>
    </w:p>
    <w:p>
      <w:r>
        <w:rPr>
          <w:b/>
        </w:rPr>
        <w:t>E. 2</w:t>
      </w:r>
    </w:p>
    <w:p>
      <w:r>
        <w:t>En l'espèce, le tribunal a été valablement saisi et respecte le délai précité en statuant ce jour, la détention administrative ayant débuté le 6 avril 2024 à 08h45.</w:t>
      </w:r>
    </w:p>
    <w:p>
      <w:r>
        <w:rPr>
          <w:b/>
        </w:rPr>
        <w:t>E. 3</w:t>
      </w:r>
    </w:p>
    <w:p>
      <w:r>
        <w:t>Conformément à l'art. 76 al. 1 let. b ch. 1 LEI, renvoyant à l'art 75 al. 1 let. h de cette même loi, une mesure de détention administrative peut être ordonnée si une décision de première instance de renvoi ou d'expulsion a été notifiée à l'intéressé et que celui-ci a été condamné pour crime (let. h), par quoi il faut entendre une infraction passible d'une peine privative de liberté de plus de trois ans (cf. art. 10 al. 2 CP ; ATA/220/2018 du 8 mars 2018 consid. 4a ; ATA/997/2016 du 23 novembre 2016 consid. 4a ; ATA/295/2011 du 12 mai 2011 consid. 4).</w:t>
      </w:r>
    </w:p>
    <w:p>
      <w:r>
        <w:rPr>
          <w:b/>
        </w:rPr>
        <w:t>E. 3.5</w:t>
      </w:r>
    </w:p>
    <w:p>
      <w:r>
        <w:t>; 140 II 409 consid. 2.1 ; 135 II 105 consid. 2.2.1), mais il convient également d'examiner, en fonction de l'ensemble des circonstances concrètes, si elle constitue une mesure appropriée et nécessaire en vue d'assurer l'exécution d'un renvoi ou d'une expulsion (cf. art. 5 par. 1 let. f CEDH ; ATF 143 I 147 consid. 3.1 ; 142 I 135 consid. 4.1 ; 134 I 92 consid. 2.3 ; 133 II 1 consid. 5.1 ; arrêts du Tribunal fédéral 2C_672/2019 du 22 août 2019 consid. 5.4 ; 2C_263/2019 du 27 juin 2019 consid. 4.1 ; 2C_765/2015 du 18 septembre 2015 consid. 5.3) et ne viole pas la règle de la proportionnalité au sens étroit, qui requiert l'existence d'un rapport adéquat et raisonnable entre la mesure choisie et le but poursuivi, à savoir l'exécution du renvoi ou de l'expulsion de la personne concernée (cf. arrêts du Tribunal fédéral 2C_765/2015 du 18 septembre 2015 consid. 5.3 ; 2C_334/2015 du 19 mai 2015 consid. 2.2 ; 2C_218/2013 du 26 mars 2013 consid. 5.1 et les références citées ; cf. aussi ATF 130 II 425 consid. 5.2).</w:t>
      </w:r>
    </w:p>
    <w:p>
      <w:r>
        <w:rPr>
          <w:b/>
        </w:rPr>
        <w:t>E. 4</w:t>
      </w:r>
    </w:p>
    <w:p>
      <w:r>
        <w:t>En l'espèce, M. A______ fait l'objet d'une décision de renvoi du 29 janvier 2021 prononcée par le SEM et de deux mesures d’expulsion judiciaires de Suisse prononcées pour 5 ans, le 28 juillet 2021 et pour 20 ans, le 28 septembre 2023. Il a par ailleurs été condamné à plusieurs reprises pour vol au sens de l'art. 139 CP, notamment par métier (ch. 2), soit un crime (art. 10 al. 2 CP).</w:t>
      </w:r>
    </w:p>
    <w:p>
      <w:r>
        <w:rPr>
          <w:b/>
        </w:rPr>
        <w:t>E. 5</w:t>
      </w:r>
    </w:p>
    <w:p>
      <w:r>
        <w:t>Les conditions pour une mise en détention sur la base de l'art. 76 al. 1 let. b ch. 1 LEI renvoyant à l’art. 75 al. 1 let. h LEI sont ainsi remplies.</w:t>
      </w:r>
    </w:p>
    <w:p>
      <w:r>
        <w:rPr>
          <w:b/>
        </w:rPr>
        <w:t>E. 6</w:t>
      </w:r>
    </w:p>
    <w:p>
      <w:r>
        <w:t>L’assurance de son départ de Suisse répond par ailleurs à un intérêt public certain M. A______ troublant l’ordre public suisse par ses infractions répétées, à tout le moins depuis 2021. Par ailleurs, toute autre mesure moins incisive que la détention administrative serait vaine pour assurer sa présence au moment où M. A______ devra monter dans l’avion devant le reconduire dans son pays d’origine, étant relevé</w:t>
      </w:r>
    </w:p>
    <w:p>
      <w:r>
        <w:t>- 5/7 - A/1145/2024 que ce dernier refuse de retourner en Algérie et que sa seule promesse de quitter la Suisse n’est pas apte à pallier la menace qu’il représente.</w:t>
      </w:r>
    </w:p>
    <w:p>
      <w:r>
        <w:rPr>
          <w:b/>
        </w:rPr>
        <w:t>E. 7</w:t>
      </w:r>
    </w:p>
    <w:p>
      <w:r>
        <w:t>Les démarches nécessaires à l'exécution du renvoi doivent être entreprises sans tarder par l'autorité compétente (art. 76 al. 4 LEI). Il s'agit, selon la jurisprudence du Tribunal fédéral, d'une condition à laquelle la détention est subordonnée (arrêt 2A.581/2006 du 18 octobre 2006 ; cf. aussi ATA/315/2010 du 6 mai 2010 ; ATA/88/2010 du 9 février 2010 ; ATA/644/2009 du 8 décembre 2009 et les références citées).</w:t>
      </w:r>
    </w:p>
    <w:p>
      <w:r>
        <w:rPr>
          <w:b/>
        </w:rPr>
        <w:t>E. 8</w:t>
      </w:r>
    </w:p>
    <w:p>
      <w:r>
        <w:t>En l’occurrence, les autorités ont agi avec célérité puisqu’elles ont d'ores et déjà sollicité le SEM pour que M. A______ soit présenté aux autorités diplomatiques algériennes en vue de l’obtention d’un laisser-passer en sa faveur.</w:t>
      </w:r>
    </w:p>
    <w:p>
      <w:r>
        <w:rPr>
          <w:b/>
        </w:rPr>
        <w:t>E. 9</w:t>
      </w:r>
    </w:p>
    <w:p>
      <w:r>
        <w:t>Selon l'art. 79 al. 1 LEI, la détention ne peut excéder six mois au total. Cette durée maximale peut néanmoins, avec l’accord de l’autorité judiciaire cantonale, être prolongée de douze mois au plus, lorsque la personne concernée ne coopère pas avec l’autorité compétente (art. 79 al. 2 let. a LEI) ou lorsque l’obtention des documents nécessaires au départ auprès d’un État qui ne fait pas partie des États Schengen prend du retard (art. 79 al. 2 let. b LEI).</w:t>
      </w:r>
    </w:p>
    <w:p>
      <w:r>
        <w:rPr>
          <w:b/>
        </w:rPr>
        <w:t>E. 10</w:t>
      </w:r>
    </w:p>
    <w:p>
      <w:r>
        <w:t>Comme toute mesure étatique, la détention administrative en matière de droit des étrangers doit respecter le principe de la proportionnalité (cf. art. 5 al. 2 et 36 Cst. et art. 80 et 96 LEI ; arrêts du Tribunal fédéral 2C_765/2015 du 18 septembre 2015 consid. 5.3 ; 2C_334/2015 du 19 mai 2015 consid. 2.2 ; 2C_218/2013 du 26 mars 2013 consid. 5.1 et les références citées). Elle doit non seulement apparaître proportionnée dans sa durée, envisagée dans son ensemble (ATF 145 II 313 consid.</w:t>
      </w:r>
    </w:p>
    <w:p>
      <w:r>
        <w:rPr>
          <w:b/>
        </w:rPr>
        <w:t>E. 11</w:t>
      </w:r>
    </w:p>
    <w:p>
      <w:r>
        <w:t>En l’espèce, l’ordre de mise en détention respecte le cadre légal fixé par l'art. 79 LEI. La durée de trois mois requise apparait en outre proportionnée et adéquate.</w:t>
      </w:r>
    </w:p>
    <w:p>
      <w:r>
        <w:rPr>
          <w:b/>
        </w:rPr>
        <w:t>E. 12</w:t>
      </w:r>
    </w:p>
    <w:p>
      <w:r>
        <w:t>Cette durée est toutefois relative puisqu’elle prendra fin automatiquement lorsque M. A______ prendra le vol qui lui sera réservé une fois les autorités en possession</w:t>
      </w:r>
    </w:p>
    <w:p>
      <w:r>
        <w:t>- 6/7 - A/1145/2024 d’un laisser-passer, ce qui pourrait être rapide s’il collaborait en vue de l’obtention de ses documents d’identité.</w:t>
      </w:r>
    </w:p>
    <w:p>
      <w:r>
        <w:rPr>
          <w:b/>
        </w:rPr>
        <w:t>E. 13</w:t>
      </w:r>
    </w:p>
    <w:p>
      <w:r>
        <w:t>Le conseil de M. A______ invoque l’impossibilité de son renvoi au motif qu’il s’oppose à celui-ci et n’est pas en possession d’un passeport.</w:t>
      </w:r>
    </w:p>
    <w:p>
      <w:r>
        <w:rPr>
          <w:b/>
        </w:rPr>
        <w:t>E. 14</w:t>
      </w:r>
    </w:p>
    <w:p>
      <w:r>
        <w:t>L'art. 80 al. 6 let. a LEI prévoit que la détention administrative d'une personne étrangère devant quitter le territoire suisse doit être levée si l'exécution du renvoi ou de l'expulsion s'avère impossible pour des raisons juridiques ou matérielles. Dans ce cas, la détention dans l'attente de l'expulsion ne peut en effet plus être justifiée par une procédure d'éloignement en cours ; elle est, de plus, contraire à l'art. 5 par. 1 let. f CEDH (ATF 130 II 56 consid. 4.1.1 ; arrêt du Tribunal fédéral 2C_955/2020 du 10 décembre 2020 consid. 5.1). Les raisons juridiques ou matérielles empêchant l'exécution du renvoi ou l'expulsion doivent être importantes (« triftige Gründe »). Celle-ci doit être qualifiée d'impossible lorsque le rapatriement est pratiquement exclu, même si l'identité et la nationalité de l'étranger sont connues et que les papiers requis peuvent être obtenus avec la collaboration de ce dernier. Tel est par exemple le cas lorsqu'un État refuse explicitement, ou du moins de manière clairement reconnaissable et cohérente, de reprendre certains de ses ressortissants (ATF 130 II 56 consid. 4.1.3; 125 II 217 consid. 2). Le facteur décisif est de savoir si l'exécution de la mesure d'éloignement semble possible dans un délai prévisible respectivement raisonnable avec une probabilité suffisante (arrêts du Tribunal fédéral 2C_955/2020 précité consid. 5.1; 2C_597/2020 du 3 août 2020 consid. 4.1).</w:t>
      </w:r>
    </w:p>
    <w:p>
      <w:r>
        <w:rPr>
          <w:b/>
        </w:rPr>
        <w:t>E. 15</w:t>
      </w:r>
    </w:p>
    <w:p>
      <w:r>
        <w:t>En l’espèce, le fait que l’intéressé s’oppose à son renvoi et ne soit pas en possession d’un passeport ou encore que le laissez-passer n’ait pas encore été établi ne constitue nullement une circonstance permettant de considérer que l’exécution du renvoi serait impossible. En effet, si le recourant entreprenait lui-même les démarches auprès du Consulat d’Algérie, le laissez-passer serait rapidement établi et son renvoi pourrait être exécuté, de sorte que sa détention prendrait fin. Cette approche a été confirmée par le Tribunal fédéral dans un arrêt 2C_370/2023 consid. 4.2.2. Enfin, le fait de s’opposer à son renvoi ne permet pas de retenir que l'exécution de celui-ci s'avère impossible puisqu’un laissez-passer peut être matériellement obtenu avec possibilité de prendre un vol à destination de l’Algérie, potentiellement avec escorte. Ainsi, il n’existe aucune impossibilité à l’exécution du renvoi de M. A______ au sens de l’art. 80 al. 6 let. a LEI.</w:t>
      </w:r>
    </w:p>
    <w:p>
      <w:r>
        <w:rPr>
          <w:b/>
        </w:rPr>
        <w:t>E. 16</w:t>
      </w:r>
    </w:p>
    <w:p>
      <w:r>
        <w:t>Au vu de ce qui précède, il y a lieu de confirmer l'ordre de mise en détention administrative de M. A______ pour une durée de trois mois.</w:t>
      </w:r>
    </w:p>
    <w:p>
      <w:r>
        <w:rPr>
          <w:b/>
        </w:rPr>
        <w:t>E. 17</w:t>
      </w:r>
    </w:p>
    <w:p>
      <w:r>
        <w:t>Conformément à l'art. 9 al. 6 LaLEtr, le présent jugement sera communiqué à M. A______, à son avocat et au commissaire de police. En vertu des art. 89 al. 2 et 111 al. 2 de la loi sur le Tribunal fédéral du 17 juin 2005 (LTF - RS 173.110), il sera en outre communiqué au SEM.</w:t>
      </w:r>
    </w:p>
    <w:p>
      <w:r>
        <w:t>- 7/7 - A/1145/2024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