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JTAPI/308/2024 vom 9. April 2024</w:t>
      </w:r>
    </w:p>
    <w:p>
      <w:r>
        <w:t>GE Cour de justice, 2024-04-09, FR</w:t>
      </w:r>
    </w:p>
    <w:p>
      <w:r>
        <w:rPr>
          <w:b/>
        </w:rPr>
        <w:t xml:space="preserve">Quelle: </w:t>
      </w:r>
      <w:r>
        <w:t>https://mcp.opencaselaw.ch/entscheid/ge_gerichte_JTAPI_308_2024</w:t>
      </w:r>
    </w:p>
    <w:p>
      <w:r>
        <w:t>FR: GE_GERICHTE JTAPI/308/2024 du 9 avril 2024</w:t>
      </w:r>
    </w:p>
    <w:p>
      <w:r>
        <w:t>IT: GE_GERICHTE JTAPI/308/2024 del 9 aprile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- 5/7 - A/1123/2024</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t>- 6/7 - A/1123/2024</w:t>
      </w:r>
    </w:p>
    <w:p>
      <w:r>
        <w:rPr>
          <w:b/>
        </w:rPr>
        <w:t>E. 4</w:t>
      </w:r>
    </w:p>
    <w:p>
      <w:r>
        <w:t>En l'espèce, M. B______ ne minimise pas les faits qui se sont déroulés le 31 mars 2024 et l’impact de son geste sur sa femme. Il se dit conscient d’avoir dépassé les bornes. Il avait pris rendez-vous avec C______ et était disposé à débuter un suivi. Il souhaitait par ailleurs pouvoir discuter avec femme des mesures à prendre pour continuer leur vie de couple. Mme A______ a pour sa part fait valoir que les violences du 31 mars 2024 étaient d’un degré supérieur aux précédentes et qu’elle craignait que son mari devienne de plus en plus violent ; elle voulait qu’il suive un traitement, étant elle-même disposée à participer à ce suivi et consulter un thérapeute familial, démarche qui avait déjà été discutée au sein de couple. Elle avait elle-même un rendez-vous à la D______. Il ressort de ce qui précède que les époux sont conscients de la situation et que celle- ci ne peut pas durer. Ils s’accordent sur le fait que M. B______ doit entamer un suivi thérapeutique pour canaliser et contrôler sa colère et sa nervosité. Ils s’accordent aussi sur le fait qu’une prolongation de la mesure d’éloignement jusqu’au 22 avril 2024 à 17h00 serait adéquate, permettant à M. B______ de se rendre à son rendez-vous auprès de C______ et à Mme A______ à celui pris auprès de la D______. Au vu des circonstances du cas d’espèce et de l’accord des parties, le tribunal estime opportun de prolonger la mesure d’éloignement pour une durée de onze jours, soit jusqu’au 22 avril 2024 à 17h00.</w:t>
      </w:r>
    </w:p>
    <w:p>
      <w:r>
        <w:rPr>
          <w:b/>
        </w:rPr>
        <w:t>E. 5</w:t>
      </w:r>
    </w:p>
    <w:p>
      <w:r>
        <w:t>Il ne sera pas perçu d'émolument (art. 87 al. 1 LPA).</w:t>
      </w:r>
    </w:p>
    <w:p>
      <w:r>
        <w:rPr>
          <w:b/>
        </w:rPr>
        <w:t>E. 6</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A/1123/2024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