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JTAPI/287/2025 vom 16. August 2018</w:t>
      </w:r>
    </w:p>
    <w:p>
      <w:r>
        <w:t>GE Cour de justice, 2018-08-16, FR</w:t>
      </w:r>
    </w:p>
    <w:p>
      <w:r>
        <w:rPr>
          <w:b/>
        </w:rPr>
        <w:t xml:space="preserve">Quelle: </w:t>
      </w:r>
      <w:r>
        <w:t>https://mcp.opencaselaw.ch/entscheid/ge_gerichte_JTAPI_287_2025</w:t>
      </w:r>
    </w:p>
    <w:p>
      <w:r>
        <w:t>FR: GE_GERICHTE JTAPI/287/2025 du 16 août 2018</w:t>
      </w:r>
    </w:p>
    <w:p>
      <w:r>
        <w:t>IT: GE_GERICHTE JTAPI/287/2025 del 16 agosto 2018</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10 mars 2025,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6</w:t>
      </w:r>
    </w:p>
    <w:p>
      <w:r>
        <w:t>Selon l'art. 76 al. 1 let. b ch. 1 LEI, en lien avec l'art. 75 al. 1 let. h LEI, après notification d'une décision de première instance de renvoi ou d'une décision de première instance d'expulsion au sens des art. 66a ou 66abis CP, l'autorité compétente peut, afin d'en assurer l'exécution, mettre en détention la personne concernée lorsqu'elle a été condamnée pour crime, par quoi il faut entendre une infraction passible d’une peine privative de liberté de plus de trois ans (cf. art. 10 al. 2 CP ; ATA/220/2018 du 8 mars 2018 consid. 4a).</w:t>
      </w:r>
    </w:p>
    <w:p>
      <w:r>
        <w:t>- 6/10 - A/820/2025</w:t>
      </w:r>
    </w:p>
    <w:p>
      <w:r>
        <w:rPr>
          <w:b/>
        </w:rPr>
        <w:t>E. 7</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8</w:t>
      </w:r>
    </w:p>
    <w:p>
      <w:r>
        <w:t>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9</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11</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w:t>
      </w:r>
    </w:p>
    <w:p>
      <w:r>
        <w:t>- 7/10 - A/820/2025 vue de l'intérêt public (ATF 125 I 474 consid. 3 et les arrêts cités ; arrêt du Tribunal fédéral 1P.269/2001 du 7 juin 2001 consid. 2c ; ATA/189/2015 du 18 février 2015 consid. 7a).</w:t>
      </w:r>
    </w:p>
    <w:p>
      <w:r>
        <w:rPr>
          <w:b/>
        </w:rPr>
        <w:t>E. 12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13</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14</w:t>
      </w:r>
    </w:p>
    <w:p>
      <w:r>
        <w:t>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(cf. arrêts du Tribunal fédéral 2A.715/2004 du 23 décembre 2004 consid. 2.3.1 ; 2A.497/2001 du 4 décembre 2001 consid. 4a ; cf. aussi arrêts du Tribunal fédéral 2C_18/2016 du 2 février 2016 consid. 4.2 ; ATA/1204/2015 du 6 novembre 2015 consid. 9b).</w:t>
      </w:r>
    </w:p>
    <w:p>
      <w:r>
        <w:rPr>
          <w:b/>
        </w:rPr>
        <w:t>E. 15</w:t>
      </w:r>
    </w:p>
    <w:p>
      <w:r>
        <w:t>Pour l'exécution du renvoi, le SEM assiste l'autorité cantonale d'exécution (art. 71 LEI ; art. 1 de l'ordonnance sur l'exécution du renvoi et de l'expulsion d'étrangers du 11 août 1999 - OERE - RS 142.281). C'est lui qui se charge d'obtenir des documents de voyage pour les étrangers frappés d'une décision de renvoi ou d'expulsion (art. 71 let. a LEI ; art. 2 al. 1 OERE). C'est lui qui est l'interlocuteur des autorités des pays d'origine, en particulier des représentations diplomatiques ou</w:t>
      </w:r>
    </w:p>
    <w:p>
      <w:r>
        <w:t>- 8/10 - A/820/2025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16</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17</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18</w:t>
      </w:r>
    </w:p>
    <w:p>
      <w:r>
        <w:t>En l'espèce, s'agissant du principe de la détention de M. A______, sa légalité a été examinée, admise et confirmée par le tribunal les 24 décembre 2024 (JTAPI/1297/2024) et 5 février 2025 (JTAPI/134/2025). En l'absence d'un changement déterminant des circonstances depuis lors, il n'y sera pas revenu. L'assurance du départ effectif de M. A______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désormais - et sans autre option possible en l'état - à destination de son pays d'origine (cf. not. art. 8 par. 6 de la Directive sur le retour et 15f OERE). Ainsi, M. A______ ne saurait être remis sans autre en liberté pour quitter la Suisse par ses propres moyens. Dans son principe, la détention en cause n'est par conséquent toujours pas contraire au principe de la proportionnalité. Concernant les démarches en vue de son refoulement, l’on relèvera que depuis sa dernière audition par le tribunal, l’intéressé a été présenté à un counseling avec les autorités algériennes le 5 février 2025. Suite à ce dernier, le SEM a toutefois</w:t>
      </w:r>
    </w:p>
    <w:p>
      <w:r>
        <w:t>- 9/10 - A/820/2025 informé l’OCPM, le 5 mars 2025, que le Consulat général algérien n'était pour le moment pas disposé à émettre un laissez-passer en faveur de M. A______ « en raison d'une procédure en cours ». S’il est certes regrettable qu’un laissez-passer n’ait toujours pas pu être délivré à ce jour en faveur du précité, il n’apparait pas encore, au vu du courrier du SEM et des explications données par la représentante de l’OCPM en audience qu’un tel document ne pourra pas l’être à l’avenir, soit une fois la procédure pénale P/4054/2025 terminée ou si la présence de M. A______ ne devait plus être requise par le procureur dans ce cadre. En tout état, force est de retenir que les autorités suisses ont agi et continue d’agir avec toute la diligence requise, la représentante de l’OCPM ayant en outre indiqué en audience qu’elle adresserait le procès-verbal d’audience au SEM pour vérification et confirmation de ses explications ce jour en audience. S'agissant enfin de la durée de la prolongation requise par l'OCPM, M. A______ est détenu administrativement depuis le 22 décembre 2024, de sorte que la durée de la détention administrative admissible en vertu de l'art. 79 LEI n'est de loin pas atteinte. Elle ne le sera pas non plus à l'issue de la prolongation de trois mois sollicitée par l’OCPM, laquelle apparait proportionnée et nécessaire au vu de la situation et des démarches en cours et encore à entreprendre, étant observé, qu'en l'absence de coopération de l’intéressé, sa détention pourrait se prolonger jusqu'à dix-huit mois en application de l'art. 79 al. 2 let. a LEI.</w:t>
      </w:r>
    </w:p>
    <w:p>
      <w:r>
        <w:rPr>
          <w:b/>
        </w:rPr>
        <w:t>E. 19</w:t>
      </w:r>
    </w:p>
    <w:p>
      <w:r>
        <w:t>Au vu de ce qui précède, la demande de prolongation de la détention administrative de M. A______ sera admise pour une durée de trois mois soit jusqu'au 21 juin 2025.</w:t>
      </w:r>
    </w:p>
    <w:p>
      <w:r>
        <w:rPr>
          <w:b/>
        </w:rPr>
        <w:t>E. 20</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A/820/2025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