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JTAPI/286/2025 vom 18. März 2025</w:t>
      </w:r>
    </w:p>
    <w:p>
      <w:r>
        <w:t>GE Cour de justice, 2025-03-18, FR</w:t>
      </w:r>
    </w:p>
    <w:p>
      <w:r>
        <w:rPr>
          <w:b/>
        </w:rPr>
        <w:t xml:space="preserve">Quelle: </w:t>
      </w:r>
      <w:r>
        <w:t>https://mcp.opencaselaw.ch/entscheid/ge_gerichte_JTAPI_286_2025</w:t>
      </w:r>
    </w:p>
    <w:p>
      <w:r>
        <w:t>FR: GE_GERICHTE JTAPI/286/2025 du 18 mars 2025</w:t>
      </w:r>
    </w:p>
    <w:p>
      <w:r>
        <w:t>IT: GE_GERICHTE JTAPI/286/2025 del 18 marzo 2025</w:t>
      </w:r>
    </w:p>
    <w:p>
      <w:pPr>
        <w:pStyle w:val="Heading2"/>
      </w:pPr>
      <w:r>
        <w:t>Erwägungen</w:t>
      </w:r>
    </w:p>
    <w:p>
      <w:r>
        <w:rPr>
          <w:b/>
        </w:rPr>
        <w:t>E. 1</w:t>
      </w:r>
    </w:p>
    <w:p>
      <w:r>
        <w:t>Le Tribunal administratif de première instance est compétent pour prolonger la détention administrative en vue de renvoi ou d'expulsion (art. 115 al. 1 et 116 al. 1 de la loi sur l’organisation judiciaire du 26 septembre 2010 - LOJ - E 2 05 ; art. 7 al. 4 let. e de la loi d'application de la loi fédérale sur les étrangers du 16 juin 1988 - LaLEtr - F 2 10).</w:t>
      </w:r>
    </w:p>
    <w:p>
      <w:r>
        <w:rPr>
          <w:b/>
        </w:rPr>
        <w:t>E. 2</w:t>
      </w:r>
    </w:p>
    <w:p>
      <w:r>
        <w:t>S'il entend demander la prolongation de la détention en vue du renvoi, l'OCPM doit saisir le tribunal d'une requête écrite et motivée dans ce sens au plus tard huit jours ouvrables avant l’expiration de la détention (art. 7 al. 1 let. d et 8 al. 4 LaLEtr).</w:t>
      </w:r>
    </w:p>
    <w:p>
      <w:r>
        <w:rPr>
          <w:b/>
        </w:rPr>
        <w:t>E. 3</w:t>
      </w:r>
    </w:p>
    <w:p>
      <w:r>
        <w:t>En l'occurrence, le 10 mars 2025, le tribunal a été valablement saisi, dans le délai légal précité, d'une requête de l'OCPM tendant à la prolongation de la détention administrative de M. A______ pour une durée de trois mois.</w:t>
      </w:r>
    </w:p>
    <w:p>
      <w:r>
        <w:t>- 8/11 - A/813/2025</w:t>
      </w:r>
    </w:p>
    <w:p>
      <w:r>
        <w:rPr>
          <w:b/>
        </w:rPr>
        <w:t>E. 4</w:t>
      </w:r>
    </w:p>
    <w:p>
      <w:r>
        <w:t>Statuant ce jour, le tribunal respecte le délai fixé par l'art. 9 al. 4 LaLEtr, qui stipule qu'il lui incombe de statuer dans les huit jours ouvrables qui suivent sa saisine, étant précisé que, le cas échéant, il ordonne la mise en liberté de l’étranger.</w:t>
      </w:r>
    </w:p>
    <w:p>
      <w:r>
        <w:rPr>
          <w:b/>
        </w:rPr>
        <w:t>E. 5</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et de l’art. 31 de la Constitution fédérale suisse du 18 avril 1999 (Cst. - RS 101), ce qui suppose en premier lieu qu’elle repose sur une base légale (arrêts du Tribunal fédéral 2C_584/2012 du 29 juin 2012 consid. 5.1 ; 2C_478/2012 du 14 juin 2012 consid. 2.1).</w:t>
      </w:r>
    </w:p>
    <w:p>
      <w:r>
        <w:rPr>
          <w:b/>
        </w:rPr>
        <w:t>E. 6</w:t>
      </w:r>
    </w:p>
    <w:p>
      <w:r>
        <w:t>A teneur de l'art. 76 al. 1 let. b ch. 1 LEI, en lien avec l'art. 75 al. 1 LEI, lorsqu'une décision de renvoi de première instance a été notifiée, l'autorité compétente peut, afin d'en assurer l'exécution, mettre en détention la personne concernée lorsqu'elle franchit la frontière malgré une interdiction d'entrer en Suisse et ne peut pas être renvoyée immédiatement (let. c) ou lorsqu’elle a été condamnée pour crime (let. h).</w:t>
      </w:r>
    </w:p>
    <w:p>
      <w:r>
        <w:rPr>
          <w:b/>
        </w:rPr>
        <w:t>E. 7</w:t>
      </w:r>
    </w:p>
    <w:p>
      <w:r>
        <w:t>Selon l'art. 79 al. 1 LEI, la détention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 Concrètement, dans ces deux circonstances, la détention administrative peut donc atteindre dix-huit mois (cf. not. arrêt du Tribunal fédéral 2C_560/2021 du 3 août 2021 consid. 8.1).</w:t>
      </w:r>
    </w:p>
    <w:p>
      <w:r>
        <w:rPr>
          <w:b/>
        </w:rPr>
        <w:t>E. 8</w:t>
      </w:r>
    </w:p>
    <w:p>
      <w:r>
        <w:t>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w:t>
      </w:r>
    </w:p>
    <w:p>
      <w:r>
        <w:rPr>
          <w:b/>
        </w:rPr>
        <w:t>E. 9</w:t>
      </w:r>
    </w:p>
    <w:p>
      <w:r>
        <w:t>Les démarches nécessaires à l'exécution du renvoi ou de l'expulsion doivent être entreprises sans tarder (art. 76 al. 4 LEI ; « principe de célérité ou de diligence »). Il s'agit d'une condition à laquelle la détention est subordonnée (cf. arrêt du Tribunal fédéral 2A.581/2006 du 18 octobre 2006 ; cf. aussi ATA/315/2010 du 6 mai 2010 ; ATA/88/2010 du 9 février 2010 ; ATA/644/2009 du 8 décembre 2009 et les références citées). Selon la jurisprudence, le devoir de célérité est en principe violé lorsque, pendant plus de deux mois, aucune démarche n'est accomplie en vue de l'exécution du refoulement par les autorités compétentes, sans que cette inaction soit en première</w:t>
      </w:r>
    </w:p>
    <w:p>
      <w:r>
        <w:t>- 9/11 - A/813/2025 ligne causée par le comportement des autorités étrangères ou celui de l'intéressé lui- même (ATF 139 I 206 consid. 2.1 et les arrêts cités ; arrêt du Tribunal fédéral 2C_18/2016 du 2 février 2016 consid. 4.2 ; ATA/567/2016 du 1er juillet 2016 consid. 7a).</w:t>
      </w:r>
    </w:p>
    <w:p>
      <w:r>
        <w:rPr>
          <w:b/>
        </w:rPr>
        <w:t>E. 10</w:t>
      </w:r>
    </w:p>
    <w:p>
      <w:r>
        <w:t>Selon l'art. 80 al. 4 LEI, l'autorité judiciaire qui examine la décision de détention de maintien ou de levée tient compte de la situation familiale de la personne détenue et des conditions d'exécution de la détention.</w:t>
      </w:r>
    </w:p>
    <w:p>
      <w:r>
        <w:rPr>
          <w:b/>
        </w:rPr>
        <w:t>E. 11</w:t>
      </w:r>
    </w:p>
    <w:p>
      <w:r>
        <w:t>L’art. 80 al. 6 let. a LEI prévoit que la détention est levée lorsque le motif de la détention n’existe plus ou l’exécution du renvoi ou de l’expulsion s’avère impossible pour des raisons juridiques ou matérielles. L'exécution du renvoi est impossible lorsque le rapatriement est pratiquement exclu, même si l'identité et la nationalité de l'étranger sont connues et que les papiers requis peuvent être obtenus (arrêt du Tribunal fédéral 2C_984/2020 du 7 janvier 2021 consid. 4.1 et les références).</w:t>
      </w:r>
    </w:p>
    <w:p>
      <w:r>
        <w:rPr>
          <w:b/>
        </w:rPr>
        <w:t>E. 12</w:t>
      </w:r>
    </w:p>
    <w:p>
      <w:r>
        <w:t>Le juge de la détention administrative doit en principe seulement s'assurer qu'une décision de renvoi existe, sans avoir à vérifier la légalité de cette dernière. Ce n'est que lorsque la décision de renvoi apparaît manifestement inadmissible, soit arbitraire ou nulle, que le juge de la détention peut, voire doit, refuser ou mettre fin à la détention administrative (ATF 129 I 139 consid. 4.3.2 ; arrêt du Tribunal fédéral 2C_1177/2013 du 17 janvier 2014 consid. 2.2).</w:t>
      </w:r>
    </w:p>
    <w:p>
      <w:r>
        <w:rPr>
          <w:b/>
        </w:rPr>
        <w:t>E. 13</w:t>
      </w:r>
    </w:p>
    <w:p>
      <w:r>
        <w:t>Selon l'art. 42 de la loi sur l’asile du 26 juin 1998 (LAsi - RS 142.31), quiconque dépose une demande d'asile en Suisse peut y séjourner jusqu'à la clôture de la procédure.</w:t>
      </w:r>
    </w:p>
    <w:p>
      <w:r>
        <w:rPr>
          <w:b/>
        </w:rPr>
        <w:t>E. 14</w:t>
      </w:r>
    </w:p>
    <w:p>
      <w:r>
        <w:t>La demande d'asile est rejetée si la qualité de réfugié n'est ni prouvée ni rendue vraisemblable ou s'il existe un motif d'exclusion au sens des art. 53 et 54 LAsi. L'art. 53 let. c LAsi prévoit que l'asile n'est pas accordé au réfugié qui est sous le coup d'une expulsion au sens des art. 66a ou 66a bis CP.</w:t>
      </w:r>
    </w:p>
    <w:p>
      <w:r>
        <w:rPr>
          <w:b/>
        </w:rPr>
        <w:t>E. 15</w:t>
      </w:r>
    </w:p>
    <w:p>
      <w:r>
        <w:t>Par ailleurs, le dépôt d'une demande d'asile n'a pas ipso facto d'effet sur la détention administrative, obligeant uniquement l'autorité à envisager une détention fondée sur l'art. 75 LEI si une détention en vue de renvoi (art. 76 LEI) a déjà été prononcée ou confirmée (Gregor CHATTON/Laurent MERZ, in Minh Son NGUYEN/Cesla AMARELLE [éd.], Code annoté de droit des migrations, vol. II : loi sur les étrangers, 2017, n. 8 ad art. 76 LEI).</w:t>
      </w:r>
    </w:p>
    <w:p>
      <w:r>
        <w:rPr>
          <w:b/>
        </w:rPr>
        <w:t>E. 16</w:t>
      </w:r>
    </w:p>
    <w:p>
      <w:r>
        <w:t>En l'espèce, les circonstances qui ont conduit le tribunal, dans ses jugements des 10 octobre 2024 et 5 février 2025, à retenir que les conditions de la détention de M. A______ étaient remplies quant à son principe sont toujours d’actualité. Il doit pour le surplus être relevé que, depuis sa dernière présentation devant le tribunal, M. A______ a finalement été auditionné par le SEM, le 5 mars 2025, lequel s’est déterminé sur sa demande d’asile, qu’il a rejetée, par décision du 13 mars 2025. Suite à ce prononcé, l’OCPM a aussitôt entrepris les démarches auprès</w:t>
      </w:r>
    </w:p>
    <w:p>
      <w:r>
        <w:t>- 10/11 - A/813/2025 du SEM en vue de la réservation d’un vol pour son refoulement au Nigéria, dès le 5 mai 2025. Le principe de célérité est ainsi respecté. Concernant l'exécutabilité de l'expulsion judiciaire de M. A______ à destination du Nigéria, il ressort de la décision précitée du SEM que l’effet suspensif à un éventuel recours contre cette dernière a été retiré. Le SEM rappelle pour le surplus l’expulsion pénale dont il fait l’objet et relève qu’eu égard aux éléments du dossier et au caractère manifestement infondé de sa demande d’asile, l’intérêt public de la Suisse à l’exécution du renvoi prévaut sur l’intérêt personnel de l’intéressé à pouvoir séjourner en Suisse jusqu’à la clôture de la procédure. Dans ces conditions, les chances que le TAF accorde les mesures provisionnelles requises, respectivement admette le recours qui sera déposé contre la décision du SEM, apparaissent extrêmement ténues. En tout état, si la décision de rejet de sa demande d'asile n’est certes pas encore en force, cela ne saurait être considéré comme une circonstance repoussant pour une durée indéterminée l'échéance de son expulsion. En l’absence de circonstance nouvelle intervenue depuis le prononcé des jugements précités du tribunal, la détention de M. A______ apparait de plus toujours comme la seule mesure susceptible d'assurer sa disponibilité effective au moment de l'exécution du renvoi. Enfin, la prolongation de détention requise, de trois mois, apparait justifiée et proportionnée au vu des démarches en cours et encore à entreprendre. Elle portera celle-ci à 8 mois au total, ce qui n'atteint de loin pas la durée totale de dix-huit mois que peut atteindre une détention administrative selon l'art. 79 al. 1 et 2 LEI. Face à son droit à la liberté individuelle (art. 5 de la Convention de sauvegarde des droits de l’homme et des libertés fondamentales du 4 novembre 1950 ; CEDH - RS 0.101), l'intérêt public à l’éloignement de Suisse de M. A______, compte tenu de ses nombreux antécédents pénaux, l'emporte nettement.</w:t>
      </w:r>
    </w:p>
    <w:p>
      <w:r>
        <w:rPr>
          <w:b/>
        </w:rPr>
        <w:t>E. 17</w:t>
      </w:r>
    </w:p>
    <w:p>
      <w:r>
        <w:t>Au vu de ce qui précède, la demande de prolongation de la détention administrative de M. A______ sera admise pour une durée de trois mois, soit jusqu'au 20 juin 2025 inclus.</w:t>
      </w:r>
    </w:p>
    <w:p>
      <w:r>
        <w:rPr>
          <w:b/>
        </w:rPr>
        <w:t>E. 18</w:t>
      </w:r>
    </w:p>
    <w:p>
      <w:r>
        <w:t>Conformément à l'art. 9 al. 6 LaLEtr, le présent jugement sera communiqué à M. A______, à son avocat et à l’OCPM. En vertu des art. 89 al. 2 et 111 al. 2 de la loi sur le Tribunal fédéral du 17 juin 2005 (LTF - RS 173.110), il sera en outre communiqué au SEM.</w:t>
      </w:r>
    </w:p>
    <w:p>
      <w:r>
        <w:t>- 11/11 - A/813/2025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