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JTAPI/246/2025 vom 7. März 2025</w:t>
      </w:r>
    </w:p>
    <w:p>
      <w:r>
        <w:t>GE Cour de justice, 2025-03-07, FR</w:t>
      </w:r>
    </w:p>
    <w:p>
      <w:r>
        <w:rPr>
          <w:b/>
        </w:rPr>
        <w:t xml:space="preserve">Quelle: </w:t>
      </w:r>
      <w:r>
        <w:t>https://mcp.opencaselaw.ch/entscheid/ge_gerichte_JTAPI_246_2025</w:t>
      </w:r>
    </w:p>
    <w:p>
      <w:r>
        <w:t>FR: GE_GERICHTE JTAPI/246/2025 du 7 mars 2025</w:t>
      </w:r>
    </w:p>
    <w:p>
      <w:r>
        <w:t>IT: GE_GERICHTE JTAPI/246/2025 del 7 marzo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t>- 5/8 - A/677/2025</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27 février 2025, le tribunal a été valablement saisi, dans le délai légal précité, d'une requête de l'OCPM tendant à la prolongation de la détention administrative de M. A______ pour une durée de six semaines.</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w:t>
      </w:r>
    </w:p>
    <w:p>
      <w:r>
        <w:t>- 6/8 - A/677/2025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La légalité de la détention a déjà été examinée et admise par le tribunal dans son jugement du 3 février 2025, entré en force, sans qu'un changement quelconque des circonstances pertinentes ne soit intervenu depuis. Par conséquent, sur ce point, il sera renvoyé aux motifs de ce jugement.</w:t>
      </w:r>
    </w:p>
    <w:p>
      <w:r>
        <w:rPr>
          <w:b/>
        </w:rPr>
        <w:t>E. 10</w:t>
      </w:r>
    </w:p>
    <w:p>
      <w:r>
        <w:t>En l'espèce, M. A______ est détenu administrativement depuis le 30 janvier 2025, soit depuis une durée largement inférieure à la durée maximale prévue par l'art. 79 al. 1 LEI, qui est de six mois.</w:t>
      </w:r>
    </w:p>
    <w:p>
      <w:r>
        <w:rPr>
          <w:b/>
        </w:rPr>
        <w:t>E. 11</w:t>
      </w:r>
    </w:p>
    <w:p>
      <w:r>
        <w:t>Les autorités suisses sont toujours dans l'attente de la réponse des autorités espagnoles concernant la réadmission de M. A______. La représentante de l'OCPM a expliqué à ce sujet que des courriels de relance ont été adressés aux autorités migratoires espagnoles les 20 février 2025 et 3 mars 2025, pièces à l'appui. Les autorités suisses ne peuvent, à ce stade, que patienter et relancer les autorités espagnoles, comme elles se sont d'ailleurs engagées à le faire, sachant qu'il est impossible de procéder au renvoi de M. A______ à destination de l'Espagne sans l'accord préalable des autorités de ce pays.</w:t>
      </w:r>
    </w:p>
    <w:p>
      <w:r>
        <w:rPr>
          <w:b/>
        </w:rPr>
        <w:t>E. 12</w:t>
      </w:r>
    </w:p>
    <w:p>
      <w:r>
        <w:t>Compte tenu de ce qui précède, le tribunal considère, qu'à ce stade, le principe de célérité est respecté.</w:t>
      </w:r>
    </w:p>
    <w:p>
      <w:r>
        <w:rPr>
          <w:b/>
        </w:rPr>
        <w:t>E. 13</w:t>
      </w:r>
    </w:p>
    <w:p>
      <w:r>
        <w:t>M. A______ prétend que la prolongation de la détention contreviendrait au principe de la proportionnalité et qu'il conviendrait de le libérer pour lui permettre de retourner Espagne par ses propres moyens, étant par ailleurs capable de financer son voyage.</w:t>
      </w:r>
    </w:p>
    <w:p>
      <w:r>
        <w:rPr>
          <w:b/>
        </w:rPr>
        <w:t>E. 14</w:t>
      </w:r>
    </w:p>
    <w:p>
      <w:r>
        <w:t>Il faut à cet égard rappeler que M. A______ n'est pas en mesure de quitter simplement la Suisse par ses propres moyens pour se rendre en Espagne. En effet, l'assurance de son départ effectif s'inscrit dans le cadre des obligations internationales de la Suisse, étant rappelé que les autorités suisses doivent s'assurer du fait que l'intéressé quittera effectivement le territoire helvétique et qu'il sera effectivement remis aux autorités de l'État de destination (cf. not. art. 8 par. 6 de la Directive sur le retour et 15f de l'ordonnance sur l'exécution du renvoi et de l'expulsion d'étrangers du 11 août 1999 - OERE - RS 142.281).</w:t>
      </w:r>
    </w:p>
    <w:p>
      <w:r>
        <w:t>- 7/8 - A/677/2025 Encore une fois, le retour en Espagne de ce dernier ne pourra intervenir que si et lorsque les autorités de cet État auront communiqué à leurs homologues suisses leur accord à la réadmission de M. A______ sur leur territoire. Compte tenu de ce qui précède, le tribunal considère, qu'à ce stade, la détention administrative de M. A______ demeure la seule mesure apte à garantir l'exécution de son renvoi. Il appartiendra néanmoins aux autorités compétentes de poursuivre sans relâche les démarches utiles en vue de l'exécution de ce renvoi, étant rappelé que la détention administrative de l'intéressé sera immédiatement levée dès qu'il aura pris place à bord du vol à destination de l'Espagne sur lequel une place lui aura été réservée.</w:t>
      </w:r>
    </w:p>
    <w:p>
      <w:r>
        <w:rPr>
          <w:b/>
        </w:rPr>
        <w:t>E. 15</w:t>
      </w:r>
    </w:p>
    <w:p>
      <w:r>
        <w:t>Au vu de ce qui précède, la demande de prolongation de la détention administrative de M. A______ sera admise pour une durée de six semaines, soit jusqu'au 23 avril 2025 inclus.</w:t>
      </w:r>
    </w:p>
    <w:p>
      <w:r>
        <w:rPr>
          <w:b/>
        </w:rPr>
        <w:t>E. 16</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- 8/8 - A/677/2025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