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JTAPI/243/2024 vom 13. März 2024</w:t>
      </w:r>
    </w:p>
    <w:p>
      <w:r>
        <w:t>GE Cour de justice, 2024-03-13, FR</w:t>
      </w:r>
    </w:p>
    <w:p>
      <w:r>
        <w:rPr>
          <w:b/>
        </w:rPr>
        <w:t xml:space="preserve">Quelle: </w:t>
      </w:r>
      <w:r>
        <w:t>https://mcp.opencaselaw.ch/entscheid/ge_gerichte_JTAPI_243_2024</w:t>
      </w:r>
    </w:p>
    <w:p>
      <w:r>
        <w:t>FR: GE_GERICHTE JTAPI/243/2024 du 13 mars 2024</w:t>
      </w:r>
    </w:p>
    <w:p>
      <w:r>
        <w:t>IT: GE_GERICHTE JTAPI/243/2024 del 13 marzo 2024</w:t>
      </w:r>
    </w:p>
    <w:p>
      <w:pPr>
        <w:pStyle w:val="Heading2"/>
      </w:pPr>
      <w:r>
        <w:t>Erwägungen</w:t>
      </w:r>
    </w:p>
    <w:p>
      <w:r>
        <w:rPr>
          <w:b/>
        </w:rPr>
        <w:t>E. 1</w:t>
      </w:r>
    </w:p>
    <w:p>
      <w:r>
        <w:t>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w:t>
      </w:r>
    </w:p>
    <w:p>
      <w:r>
        <w:rPr>
          <w:b/>
        </w:rPr>
        <w:t>E. 2</w:t>
      </w:r>
    </w:p>
    <w:p>
      <w:r>
        <w:t>Déposée en temps utile et dans les formes prescrites devant la juridiction compétente, l'opposition est recevable au sens de l'art. 11 al. 1 LVD.</w:t>
      </w:r>
    </w:p>
    <w:p>
      <w:r>
        <w:rPr>
          <w:b/>
        </w:rPr>
        <w:t>E. 3</w:t>
      </w:r>
    </w:p>
    <w:p>
      <w:r>
        <w:t>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de la loi sur la procédure administrative du 12 septembre 1985 (LPA - E 5 10).</w:t>
      </w:r>
    </w:p>
    <w:p>
      <w:r>
        <w:rPr>
          <w:b/>
        </w:rPr>
        <w:t>E. 4</w:t>
      </w:r>
    </w:p>
    <w:p>
      <w:r>
        <w:t>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w:t>
      </w:r>
    </w:p>
    <w:p>
      <w:r>
        <w:t>- 6/8 - A/897/2024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 b) contacter ou approcher une ou plusieurs personnes. La mesure d'éloignement est prononcée pour une durée de dix jours au moins et de trente jours au plus (art. 8 al. 3 LVD). Elle peut être prolongée pour trente jours au plus. Depuis le prononcé initial de la mesure, sa durée totale ne peut excéder nonante jours (art. 11 al. 2 LVD). 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5</w:t>
      </w:r>
    </w:p>
    <w:p>
      <w:r>
        <w:t>En l'espèce, les déclarations de Mme B______ sont crédibles, constantes et mesurées. Elle n'en rajoute pas et a souligné que les enfants aimaient leur père. Par contre, les dénégations de M. A______ n'emportent pas conviction, notamment ses</w:t>
      </w:r>
    </w:p>
    <w:p>
      <w:r>
        <w:t>- 7/8 - A/897/2024 propos concernant les mensonges de Mme B______ lesquels seraient provoqués par ses troubles du comportement. Vu la situation des époux et la tension palpable entre eux, il apparaît hautement vraisemblable que si M. A______ devait retourner au domicile conjugal, la perspective d'une prochaine séparation ne ferait qu'amplifier les tensions au sein du couple, exposant Mme B______ à un risque de réitération de violences, à tout le moins psychiques. A cela s'ajoute que M. A______ ne se rend absolument pas compte de son comportement. Dans ces circonstances, la perspective que les époux se retrouvent immédiatement sous le même toit apparaît inopportune, quand bien même il est évident qu'une mesure d'éloignement administrative ne permettra pas, à elle seule, de régler la situation.</w:t>
      </w:r>
    </w:p>
    <w:p>
      <w:r>
        <w:rPr>
          <w:b/>
        </w:rPr>
        <w:t>E. 6</w:t>
      </w:r>
    </w:p>
    <w:p>
      <w:r>
        <w:t>Par contre et dans la mesure où les enfants ne sont pas directement concernés par les agissements de M. A______ et qu'il y a lieu de favoriser leurs liens avec leurs deux parents, l'interdiction de contact à leur égard sera levée. En effet, si leurs parents ne vivent plus sous le même toit et ne se côtoient plus, il apparaît vraisemblable qu'ils ne seraient plus victimes indirects de la situation parentale.</w:t>
      </w:r>
    </w:p>
    <w:p>
      <w:r>
        <w:rPr>
          <w:b/>
        </w:rPr>
        <w:t>E. 7</w:t>
      </w:r>
    </w:p>
    <w:p>
      <w:r>
        <w:t>Par conséquent, l'opposition sera partiellement admise et l'interdiction faite à M. A______ de contacter les enfants mineurs, C______ et D______ et de s'approcher ou de pénétrer de l'école E______, levée. La mesure d'éloignement d'une durée de treize jours prononcée à l'encontre de M. A______ lui interdisant de s'approcher ou de pénétrer à l'adresse privée de Mme B______, située ______[GE], sera prolongée pour une durée de trente jours, soit jusqu'au 25 avril 2024 à 17h00.</w:t>
      </w:r>
    </w:p>
    <w:p>
      <w:r>
        <w:rPr>
          <w:b/>
        </w:rPr>
        <w:t>E. 8</w:t>
      </w:r>
    </w:p>
    <w:p>
      <w:r>
        <w:t>Il ne sera pas perçu d'émolument (art. 87 al. 1 LPA).</w:t>
      </w:r>
    </w:p>
    <w:p>
      <w:r>
        <w:rPr>
          <w:b/>
        </w:rPr>
        <w:t>E. 9</w:t>
      </w:r>
    </w:p>
    <w:p>
      <w:r>
        <w:t>Un éventuel recours déposé contre le présent jugement n'aura pas d'effet suspensif (art. 11 al. 1 LVD ; rapport rendu le 1er juin 2010 par la commission judiciaire et de la police chargée d'étudier le PL 10582, p. 17).</w:t>
      </w:r>
    </w:p>
    <w:p>
      <w:r>
        <w:t>- 8/8 - A/897/2024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