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JTAPI/1385/2022 vom 11. November 2010</w:t>
      </w:r>
    </w:p>
    <w:p>
      <w:r>
        <w:t>GE Cour de justice, 2010-11-11, FR</w:t>
      </w:r>
    </w:p>
    <w:p>
      <w:r>
        <w:rPr>
          <w:b/>
        </w:rPr>
        <w:t xml:space="preserve">Quelle: </w:t>
      </w:r>
      <w:r>
        <w:t>https://mcp.opencaselaw.ch/entscheid/ge_gerichte_JTAPI_1385_2022</w:t>
      </w:r>
    </w:p>
    <w:p>
      <w:r>
        <w:t>FR: GE_GERICHTE JTAPI/1385/2022 du 11 novembre 2010</w:t>
      </w:r>
    </w:p>
    <w:p>
      <w:r>
        <w:t>IT: GE_GERICHTE JTAPI/1385/2022 del 11 novembre 2010</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2.2</w:t>
      </w:r>
    </w:p>
    <w:p>
      <w:r>
        <w:t>; arrêt du Tribunal fédéral 1C_588/2014 du 22 juin 2015 consid. 2.1). En tant que droit de participation, le droit d'être entendu englobe donc tous les droits qui doivent être attribués à une partie pour qu'elle puisse faire valoir efficacement son point de vue dans une procédure (ATF 136 I 265 consid. 3.2).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arrêt du Tribunal fédéral 8C_861/2012 du 20 août 2013 consid. 5.2).</w:t>
      </w:r>
    </w:p>
    <w:p>
      <w:r>
        <w:rPr>
          <w:b/>
        </w:rPr>
        <w:t>E. 3</w:t>
      </w:r>
    </w:p>
    <w:p>
      <w:r>
        <w:t>Selon l’art. 61 al. 1 LPA, le recours peut être formé pour violation du droit, y compris l’excès et l’abus du pouvoir d’appréciation (let. a), ou pour constatation</w:t>
      </w:r>
    </w:p>
    <w:p>
      <w:r>
        <w:t>- 6/15 - A/2056/2021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L'objet du litige est principalement défini par l'objet du recours (ou objet de la contestation), les conclusions de la recourante ou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ATA/1400/2019 du 17 septembre 2019 consid. 2b). La contestation ne peut donc excéder l'objet de la décision attaquée, c'est-à-dire les prétentions ou les rapports juridiques sur lesquels l'autorité inférieure s'est prononcée ou aurait dû se prononcer (ATA/1218/2017 du 22 août 2017 consid. 3b ; ATA/421/2017 du 11 avril 2017 consid. 5 et les arrêts cités ; ATA/1145/2015 du 27 octobre 2015 consid. 4b).</w:t>
      </w:r>
    </w:p>
    <w:p>
      <w:r>
        <w:rPr>
          <w:b/>
        </w:rPr>
        <w:t>E. 6</w:t>
      </w:r>
    </w:p>
    <w:p>
      <w:r>
        <w:t>En l'espèce, suite au prononcé de la décision du 12 mai 2021 lui refusant l'octroi d'une autorisation de séjour pour études pour suivre un cursus de Bachelor en management auprès de E______, une décision de refus d'entrer en matière sur sa demande de reconsidération de cette décision a été prononcée le 13 juin 2022 ainsi qu'une décision de refus d'autorisation de séjour avec activité lucrative en date du 1er novembre 2022. Or, l'objet du présent recours se limite à l'examen de la décision du 12 mai 2021, excluant ainsi le contrôle des deux décisions subséquentes des 13 juin et 1er novembre 2022.</w:t>
      </w:r>
    </w:p>
    <w:p>
      <w:r>
        <w:rPr>
          <w:b/>
        </w:rPr>
        <w:t>E. 6.5</w:t>
      </w:r>
    </w:p>
    <w:p>
      <w:r>
        <w:t>; 2C_969/2017 du 2 juillet 2018 consid. 3.5 ; 2C_153/2018 du 25 juin 2018 consid. 5.5; 2C_473/2017 du 2 novembre 2017 consid. 3.2; 2C_877/2015 du 20 février 2017 consid. 4.3 ; 2C_115/2016 du 31 mars 2016 consid. 6). Il convient aussi de rappeler que celui qui place l'autorité devant le fait accompli doit s'attendre à ce que celle-ci se préoccupe davantage de rétablir une situation conforme au droit que d'éviter les inconvénients qui en découlent pour lui (cf. ATF 123 II 248 consid. 4a ; 111 Ib 213 consid. 6b ; arrêts du Tribunal fédéral 1C_33/2014 du 18 septembre 2014 consid. 4.1 ; 1C_269/2013 du 10 décembre 2013 consid. 4.1 et les références citées).</w:t>
      </w:r>
    </w:p>
    <w:p>
      <w:r>
        <w:t>La recourante ne saurait donc déduire aucun avantage du fait qu'elle aurait déjà effectué un Bachelor et débuté un MBA auprès de E______, sans autorisation. De plus, il sied de préciser, à toutes fins utiles, que la recourante est initialement venue en Suisse pour suivre une formation en architecture d'intérieur qu'elle n'a jamais poursuivie sur sol helvétique.</w:t>
      </w:r>
    </w:p>
    <w:p>
      <w:r>
        <w:t>Par ailleurs, plusieurs éléments du dossier, notamment le fait qu'à l'échéance de sa précédente autorisation de séjour, soit le 30 septembre 2012, celle-ci n'a pas quitté le territoire helvétique alors qu'elle s'y était engagée, indiquent que sa sortie de Suisse au terme de ses études ne parait nullement garantie. Ses allégations</w:t>
      </w:r>
    </w:p>
    <w:p>
      <w:r>
        <w:t>- 13/15 - A/2056/2021 relatives à l'absence de passeport marocain valable l'empêchant de quitter le territoire ne sont du reste pas étayées. Dans ces circonstances, les qualifications personnelles de la recourante ne sont pas suffisantes au sens de l’art. 23 al. 2 OASA et la condition cumulative de l’art. 27 al. 1 let. d LEI n’est pas réalisée, ce qui justifie déjà le refus de délivrer l’autorisation de séjour requise.</w:t>
      </w:r>
    </w:p>
    <w:p>
      <w:r>
        <w:t>Il faut en outre rappeler que l’autorité intimée a la faculté de refuser l'octroi d'une autorisation fondée sur l'art. 27 LEI, même si les conditions légales sont réunies, sous réserve de l'abus ou de l'excès de son large pouvoir d’appréciation.</w:t>
      </w:r>
    </w:p>
    <w:p>
      <w:r>
        <w:t>À cet égard, l’OCPM considère que la recourante n’a pas démontré la nécessité de suivre les études projetées en Suisse. Quand bien même, comme déjà mentionné, ce dernier aspect ne représente plus à proprement parler une condition légale, le refus de l'autorité intimée ne constitue en tout cas pas une appréciation insoutenable de la situation, ni une mise en balance critiquable des intérêts en présence. En effet, si la recourante fait essentiellement valoir que le programme de formation équivalent au Maroc ne lui offre pas les mêmes perspectives d'avenir, ce qu'elle ne démontre au demeurant pas, cet élément n'est pas suffisant pour justifier à lui seul le choix de terminer cette formation en Suisse, soit en l'occurrence d'effectuer un Bachelor en management, puis un MBA à Genève, plutôt que dans son pays, ce d'autant qu'elle y a déjà effectué deux ans de formation auprès de G______. En outre, une rapide consultation du Wolrd Wide Web démontre qu'un grand nombre d'établissements au Maroc permettent d'obtenir un MBA (cf. Le guide en ligne des Master et MBA au Maroc, disponible à l'adresse https://www.mba.ma/ [consulté le 12 décembre 2022]). À cet égard, la formation qu'elle a déjà suivie en Suisse auprès de E______ constituera indéniablement un atout dans le cadre de la suite de sa formation professionnelle.</w:t>
      </w:r>
    </w:p>
    <w:p>
      <w:r>
        <w:t>Enfin, la décision entreprise ne viole pas des principes généraux du droit tels que celui de la proportionnalité. Le fait qu'une autre solution soit possible, à savoir la délivrance de l'autorisation sollicitée, compte tenu notamment de l'intérêt privé de la recourante, ne consacre toutefois pas un abus du pouvoir d'appréciation de l'autorité intimée. La décision de l'OCPM est apte à atteindre le résultat de politique publique poursuivi et est nécessaire pour ce faire. Elle respecte la proportionnalité au sens étroit, si l'on met en balance les intérêts publics - l'encombrement des établissements d'éducation et la volonté d'empêcher que ne soient éludées les conditions d'admission sur le territoire suisse - et l’intérêt de la recourante à suivre des études supérieures en management (cf. ATA/473/2021 du 4 mai 2021 consid. 4 ; ATA/369/2021 du 30 mars 2021 consid. 4 ; ATA/991/2020 du 6 octobre 2020 consid. 5). Le refus de l’OCPM tient également compte de la politique d'admission restrictive que les autorités suisses ont été amenées à adopter en matière de réglementation des conditions de résidence des étudiants étrangers et de délivrance de permis de séjour pour études (cf. arrêt du Tribunal administratif fédéral F-6400/2016 du 27 avril 2018 consid. 5.4).</w:t>
      </w:r>
    </w:p>
    <w:p>
      <w:r>
        <w:t>- 14/15 - A/2056/2021</w:t>
      </w:r>
    </w:p>
    <w:p>
      <w:r>
        <w:t>En conclusion, l'OCPM n'ayant ni excédé ni abusé de son pouvoir appréciation en refusant de délivrer l’autorisation de séjour pour études sollicitée, le tribunal ne saurait, sauf à statuer en opportunité, ce que la loi lui interdit (art. 61 al. 2 LPA), substituer son appréciation à celle de l'autorité intimée, étant rappelé que lorsque le législateur a voulu conférer à l'autorité de décision un pouvoir d'appréciation dans l'application d'une norme, le juge qui, outrepassant son pouvoir d'examen, corrige l'interprétation ou l'application pourtant défendable de cette norme à laquelle ladite autorité a procédé, viole le principe de l'interdiction de l'arbitraire (cf. ATF 140 I 201 consid. 6.1 et les références citées).</w:t>
      </w:r>
    </w:p>
    <w:p>
      <w:r>
        <w:rPr>
          <w:b/>
        </w:rPr>
        <w:t>E. 7</w:t>
      </w:r>
    </w:p>
    <w:p>
      <w:r>
        <w:t>La recourante conteste la décision du 12 mai 2021 au motif qu'elle remplirait les conditions de délivrance d'une autorisation de séjour pour études.</w:t>
      </w:r>
    </w:p>
    <w:p>
      <w:r>
        <w:t>- 7/15 - A/2056/2021</w:t>
      </w:r>
    </w:p>
    <w:p>
      <w:r>
        <w:rPr>
          <w:b/>
        </w:rPr>
        <w:t>E. 8</w:t>
      </w:r>
    </w:p>
    <w:p>
      <w:r>
        <w:t>Elle fait valoir une violation de son droit d'être entendue, au motif que l'OCPM n'aurait ni répondu ni fait droit à sa seconde demande de prolongation de délai pour transmettre ses observations avant le prononcé de la décision querellée.</w:t>
      </w:r>
    </w:p>
    <w:p>
      <w:r>
        <w:rPr>
          <w:b/>
        </w:rPr>
        <w:t>E. 9</w:t>
      </w:r>
    </w:p>
    <w:p>
      <w:r>
        <w:t>Le droit d'être entendu garanti par l'art. 29 al. 2 de la Constitution fédérale de la Confédération suisse du 18 avril 1999 (Cst. - RS 101) comprend notamment le droit pour les parties de faire valoir leur point de vue avant qu'une décision ne soit prise, d'avoir accès au dossier, de participer à l'administration des preuves, d'en prendre connaissance et de se déterminer à leur propos (ATF 138 II 252 consid.</w:t>
      </w:r>
    </w:p>
    <w:p>
      <w:r>
        <w:rPr>
          <w:b/>
        </w:rPr>
        <w:t>E. 10</w:t>
      </w:r>
    </w:p>
    <w:p>
      <w:r>
        <w:t>Le droit d'être entendu est une garantie de nature formelle dont la violation entraîne, lorsque sa réparation par l'autorité de recours n'est pas possible, l'annulation de la décision attaquée, sans égard aux chances de succès du recours sur le fond. Ce moyen doit dès lors être examiné en premier lieu (ATF 137 I 195 consid. 2.2). La jurisprudence admet qu’une violation du droit d’être entendu en instance inférieure peut être réparée lorsque l’intéressé a eu la faculté de se faire entendre en instance supérieure par une autorité disposant d’un plein pouvoir d’examen en fait et en droit et si l’examen de ces questions ne relève pas de l’opportunité, car l’autorité de recours ne peut alors substituer son pouvoir d’examen à celui de l’autorité de première instance (ATF 145 I 167 consid. 4.4). Une telle réparation dépend de la gravité et de l’étendue de l’atteinte portée au droit d’être entendu et doit rester l’exception (ATF 142 II 218 consid. 2.8.1 ; arrêt du Tribunal fédéral 6B_819/2018 du 25 janvier 2019 consid. 3.8).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(ATA/779/2021 du 27 juillet 2021 consid. 4b).</w:t>
      </w:r>
    </w:p>
    <w:p>
      <w:r>
        <w:rPr>
          <w:b/>
        </w:rPr>
        <w:t>E. 11</w:t>
      </w:r>
    </w:p>
    <w:p>
      <w:r>
        <w:t>Selon l'art. 16 al. 2 LPA, le délai imparti par l’autorité peut être prolongé pour des motifs fondés si la partie en fait la demande avant son expiration. La demande doit être antérieure à l’échéance du délai (ATA/687/2010 du 5 octobre 2010 consid. 3). Si la requête est déposée le dernier jour du délai, l’administré porte alors seul le risque des conséquences du refus (arrêt du Tribunal fédéral 5D_87/2013 du 16 juillet 2013 consid. 6.2).</w:t>
      </w:r>
    </w:p>
    <w:p>
      <w:r>
        <w:t>- 8/15 - A/2056/2021</w:t>
      </w:r>
    </w:p>
    <w:p>
      <w:r>
        <w:t>Il n’existe cependant pas un droit « automatique » à une prolongation de délai (arrêt du Tribunal fédéral 5D_87/2013 du 16 juillet 2013 consid. 6 ; Stéphane GRODECKI / Romain JORDAN, Code annoté de procédure administrative genevoise, 2017, ad art. 16 n. 294 p. 83).</w:t>
      </w:r>
    </w:p>
    <w:p>
      <w:r>
        <w:rPr>
          <w:b/>
        </w:rPr>
        <w:t>E. 12</w:t>
      </w:r>
    </w:p>
    <w:p>
      <w:r>
        <w:t>En l'occurrence, il ressort des pièces du dossier que l'OCPM a rendu la décision attaquée, alors que la recourante avait sollicité une seconde prolongation de délai pour se prononcer sur la lettre d'intention de cette autorité le dernier jour du délai prolongé. Il n'en résulte toutefois pas encore que le présent recours doive être admis en raison de la violation du droit d'être entendue de l'intéressée. En effet, la recourante ne disposait pas d'un droit automatique à l'octroi d'une nouvelle prolongation de délai, ce d'autant que la demande a été déposée le dernier jour du délai prolongé, de sorte qu'elle supportait les risques d'un refus de sa demande. En outre, la recourante a été en mesure de faire valoir ses arguments devant le tribunal. En tout état, les éléments supplémentaires qu'elle souhaitait porter à la connaissance de l'OCPM avant le prononcé de la décision querellée l'ont finalement été dans le cadre de sa demande de reconsidération, dont l'examen n'a pas conduit l'autorité à modifier sa position. Au demeurant, l'annulation de la décision entreprise et le renvoi de la cause à l'autorité inférieure n'aboutirait qu'à un allongement inutile de la procédure. Dans cette mesure, le tribunal parvient à la conclusion que le droit d'être entendue de la recourante n'a pas été violé.</w:t>
      </w:r>
    </w:p>
    <w:p>
      <w:r>
        <w:rPr>
          <w:b/>
        </w:rPr>
        <w:t>E. 13</w:t>
      </w:r>
    </w:p>
    <w:p>
      <w:r>
        <w:t>La recourante fait ensuite valoir qu'elle remplirait les conditions relatives à l'octroi d'une autorisation de séjour pour études.</w:t>
      </w:r>
    </w:p>
    <w:p>
      <w:r>
        <w:rPr>
          <w:b/>
        </w:rPr>
        <w:t>E. 14</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des ressortissants du Maroc.</w:t>
      </w:r>
    </w:p>
    <w:p>
      <w:r>
        <w:rPr>
          <w:b/>
        </w:rPr>
        <w:t>E. 15</w:t>
      </w:r>
    </w:p>
    <w:p>
      <w:r>
        <w:t>Selon l'art. 27 al. 1 LEI,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le perfectionnement prévus (let. d).</w:t>
      </w:r>
    </w:p>
    <w:p>
      <w:r>
        <w:rPr>
          <w:b/>
        </w:rPr>
        <w:t>E. 16</w:t>
      </w:r>
    </w:p>
    <w:p>
      <w:r>
        <w:t>Selon l'art. 23 al. 2 OASA, les qualifications personnelles sont suffisantes notamment lorsqu'aucun séjour antérieur, aucune procédure de demande antérieure, ni aucun autre élément n'indique que la formation ou le</w:t>
      </w:r>
    </w:p>
    <w:p>
      <w:r>
        <w:t>- 9/15 - A/2056/2021 perfectionnement invoqués visent uniquement à éluder les prescriptions générales sur l'admission et le séjour des étrangers (cf. arrêts du Tribunal administratif fédéral F-1391/2021 du 26 janvier 2022 consid. 5.3.2 ; F-541/2021 du 4 août 2021 consid. 5.3 ; ATA/1035/2019 du 18 juin 2019 consid. 8b).</w:t>
      </w:r>
    </w:p>
    <w:p>
      <w:r>
        <w:rPr>
          <w:b/>
        </w:rPr>
        <w:t>E. 17</w:t>
      </w:r>
    </w:p>
    <w:p>
      <w:r>
        <w:t>Les conditions de l’art. 27 al. 1 LEI étant cumulatives, une autorisation de séjour pour l'accomplissement d'une formation ne saurait être délivrée que si l'étudiant étranger satisfait à chacune d'elles (arrêt du Tribunal administratif fédéral C- 1359/2010 du 1er septembre 2010 consid. 5.3 ; ATA/899/2022 du 6 septembre 2022 consid. 4b ; ATA/1096/2021 du 19 octobre 2021 consid. 2c ; ATA/1392/2019 du 17 septembre 2019 consid. 6a). Cela étant, l'autorité cantonale compétente dispose d'un large pouvoir d'appréciation, l'étranger ne bénéficiant pas d'un droit de séjour en Suisse fondé sur l'art. 27 LEI (arrêts du Tribunal fédéral 2D_49/2015 du 3 septembre 2015 consid. 3, ATA/1035/2019 du 18 juin 2019 consid. 8e).</w:t>
      </w:r>
    </w:p>
    <w:p>
      <w:r>
        <w:rPr>
          <w:b/>
        </w:rPr>
        <w:t>E. 18</w:t>
      </w:r>
    </w:p>
    <w:p>
      <w:r>
        <w:t>La question de la nécessité du perfectionnement souhaité ne fait pas partie des conditions posées à l'art. 27 LEI pour l'obtention d'une autorisation de séjour pour études. Cette question doit cependant être examinée sous l'angle du pouvoir d'appréciation conféré à l'autorité par l'art. 96 al. 1 LEI (cf. arrêts du Tribunal administratif fédéral F-2450/2018 du 14 septembre 2018 consid. 7.2 ; F- 6400/2016 du 27 avril 2018 consid. 5.3.3 ; ATA/899/2022 du 6 septembre 2022 consid. 4f ; ATA/1237/2020 du 8 décembre 2020 consid. 8), lequel stipule que les autorités compétentes tiennent compte, en exerçant leur pouvoir d'appréciation, des intérêts publics, de la situation personnelle de l'étranger, ainsi que de son degré d'intégration.</w:t>
      </w:r>
    </w:p>
    <w:p>
      <w:r>
        <w:rPr>
          <w:b/>
        </w:rPr>
        <w:t>E. 19</w:t>
      </w:r>
    </w:p>
    <w:p>
      <w:r>
        <w:t>Suite à la modification de l'art. 27 LEI entrée en vigueur le 1er janvier 2011 (RO 2010 5957 ; FF 2010 373, notamment p. 391), l'absence d'assurance de départ de Suisse de l'intéressé au terme de sa formation ne constitue plus un motif justifiant à lui seul le refus de délivrance d'une autorisation de séjour pour études (cf. arrêts du Tribunal administratif fédéral C-5909/2012 du 12 juillet 2013 consid. 6.2 ; C- 4647/2011 du 16 novembre 2012 consid. 5.4 ; ATA/899/2022 du 6 septembre 2022 consid. 4c ; ATA/1035/2019 du 18 juin 2019 consid. 8f). Néanmoins, cette exigence subsiste en vertu de l'art. 5 al. 2 LEI, à teneur duquel tout étranger qui effectue un séjour temporaire en Suisse, tel un séjour pour études, doit apporter la garantie qu'il quittera la Suisse à l'échéance de celui-là (ATA/1035/2019 du 18 juin 2019 consid. 8f ; ATA/677/2015 du 23 juin 2015 consid. 4a ; ATA/303/2014 du 29 avril 2014 consid. 6). L'autorité la prend en considération dans l'examen des qualifications personnelles requises au sens des art. 27 al. 1 let. d LEI et 23 al. 2 OASA (cf. arrêts du Tribunal administratif fédéral C-2333/2013 ; C-2339/2013 du 28 octobre 2014 consid. 7.2.2 ; C-2291/2013 du 31 décembre 2013 consid 6.2.1 ; C-4733/2011 du 25 janvier 2013 consid 6.3).</w:t>
      </w:r>
    </w:p>
    <w:p>
      <w:r>
        <w:t>- 10/15 - A/2056/2021 Lors de l'examen des qualifications personnelles, aucun indice ne doit par conséquent porter à croire que la demande poursuivrait pour objectif non pas un séjour temporaire en vue de suivre la formation, mais en premier lieu d'éluder les prescriptions sur les conditions d'admission en Suisse, afin d'y séjourner durablement. Aussi convient-il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(directives LEI, ch. 5.1.1.1 ; ATA/1035/2019 du 18 juin 2019 consid. 8c).</w:t>
      </w:r>
    </w:p>
    <w:p>
      <w:r>
        <w:rPr>
          <w:b/>
        </w:rPr>
        <w:t>E. 20</w:t>
      </w:r>
    </w:p>
    <w:p>
      <w:r>
        <w:t>Lors de l'admission d'étrangers, l'évolution sociodémographique de la Suisse est prise en considération (cf. art. 3 al. 3 LEI). La Suisse ne peut accueillir tous les étrangers qui désirent y séjourner, que ce soit pour des séjours de courte ou de longue durée, raison pour laquelle la jurisprudence considère qu'il est légitime d'appliquer une politique restrictive d'admission (cf. ATF 122 II 1 consid. 3a ; cf. Alain WURZBURGER, « La jurisprudence récente du Tribunal fédéral en matière de police des étrangers », in RDAF I 1997 p. 287 ; arrêt du Tribunal administratif fédéral C-1359/2010 du 1er septembre 2010 consid. 6.1 ; ATA/677/2015 du 23 juin 2015 consid. 6a ; ATA/303/2014 du 29 avril 2014 consid. 7).</w:t>
      </w:r>
    </w:p>
    <w:p>
      <w:r>
        <w:rPr>
          <w:b/>
        </w:rPr>
        <w:t>E. 21</w:t>
      </w:r>
    </w:p>
    <w:p>
      <w:r>
        <w:t>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 tout mettre en œuvre pour empêcher que les séjours autorisés au motif d'une formation ou d'un perfectionnement ne soient exploités de manière abusive afin d'éluder des conditions d'admission plus sévères (directives LEI, ch. 5.1.1 ; cf. aussi ATA/1035/2019 du 18 juin 2019 consid. 8c ; ATA/303/2014 du 29 avril 2014 consid. 7).</w:t>
      </w:r>
    </w:p>
    <w:p>
      <w:r>
        <w:rPr>
          <w:b/>
        </w:rPr>
        <w:t>E. 22</w:t>
      </w:r>
    </w:p>
    <w:p>
      <w:r>
        <w:t>L'expérience démontre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afin de prévenir les abus, et compte tenu aussi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est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 arrêts du</w:t>
      </w:r>
    </w:p>
    <w:p>
      <w:r>
        <w:t>- 11/15 - A/2056/2021 Tribunal administratif fédéral F-6538/2018 du 10 mars 2020 consid. 8.2.2 ; C- 5015/2015 du 6 juin 2016 consid. 7.1 ; C-5718/2013 du 10 avril 2014 consid. 7.2.3 ; C-5497/2009 du 30 mars 2010 consid. 6.1 ; C-1794/2006 du 17 juillet 2009 consid. 5.2 ; C-4419/2007 du 28 avril 2009 consid. 5.2 et la jurisprudence citée ; ATA/1506/2017 du 21 novembre 2017 consid. 4e ; ATA/303/2014 du 29 avril 2014 consid. 7).</w:t>
      </w:r>
    </w:p>
    <w:p>
      <w:r>
        <w:rPr>
          <w:b/>
        </w:rPr>
        <w:t>E. 23</w:t>
      </w:r>
    </w:p>
    <w:p>
      <w:r>
        <w:t>Selon une pratique constante codifiée dans les directives du SEM, sous réserve de circonstances particulières, aucune autorisation de séjour pour études n'est en principe accordée à des requérants âgés de plus de 30 ans disposant déjà d'une formation, les exceptions devant être suffisamment motivées (cf. directives LEI, ch. 5.1.1.5 ; arrêts du Tribunal administratif fédéral F-6538/2018 du 10 mars 2020 consid. 8.2.2 ; F-4736/2018 du 4 décembre 2019 consid. 7.7.3 et la jurisprudence citée ; ATA/1035/2019 du 18 juin 2019 consid. 8c).</w:t>
      </w:r>
    </w:p>
    <w:p>
      <w:r>
        <w:rPr>
          <w:b/>
        </w:rPr>
        <w:t>E. 24</w:t>
      </w:r>
    </w:p>
    <w:p>
      <w:r>
        <w:t>Cette pratique a toutefois été fortement nuancée par le Tribunal fédéral dans l’ATF 147 I 89. Rappelant qu'elle n'avait pas été développée afin de limiter le nombre d'étudiants étrangers en Suisse, mais plutôt dans le but d'éviter qu'un grand nombre de ceux-ci ne quittent pas le pays au terme de leurs études, ce dernier a jugé que le refus de mettre le recourant (âgé de 35 ans, qui exerçait une activité de prêtre dans un diocèse togolais) au bénéfice d’une autorisation de séjour pour études en vue de suivre un master en théologie à l'Université de Fribourg, de façon à compléter son Bachelor obtenu dans la même matière au Togo, violait l’art. 8 al. 2 de la Constitution fédérale de la Confédération suisse du 18 avril 1999 (Cst - RS 101) en tant qu'il se fondait de manière déterminante sur son âge, sans qu'il n'existe en l'espèce de motif objectif justifiant l'utilisation d'un tel critère. In casu, ce refus ne se justifiait ni par la volonté d'appliquer une politique migratoire restrictive et d'assurer le départ des étudiants étrangers à la fin de leur formation en Suisse, ni par l'intérêt à privilégier la venue de jeunes étudiants.</w:t>
      </w:r>
    </w:p>
    <w:p>
      <w:r>
        <w:rPr>
          <w:b/>
        </w:rPr>
        <w:t>E. 25</w:t>
      </w:r>
    </w:p>
    <w:p>
      <w:r>
        <w:t>Selon l'art. 23 al. 3 OASA, une formation ou une formation continue est en principe admise pour une durée maximale de huit ans ; des dérogations peuvent être accordées en vue d'une formation ou d'une formation continue visant un but précis. Des exceptions ne sont ainsi possibles que dans les cas suffisamment motivés et doivent être soumises au SEM pour approbation. C'est par exemple le cas lorsqu'une formation présente une structure logique (p.ex. internat, gymnase, études menant à un diplôme, doctorat), qu'elle vise un but précis et n'est pas destinée à éluder des conditions d'admission plus strictes (cf. directives LEI, ch. 5.1.1.5 ; arrêt du Tribunal administratif fédéral F-541/2021 du 4 août 2021 consid. 5.3). Il convient donc de préciser ici que l'OCPM n'aurait pu délivrer l'autorisation sollicitée par la recourante sans avoir au préalable requis et obtenu l'approbation du SEM.</w:t>
      </w:r>
    </w:p>
    <w:p>
      <w:r>
        <w:t>- 12/15 - A/2056/2021</w:t>
      </w:r>
    </w:p>
    <w:p>
      <w:r>
        <w:rPr>
          <w:b/>
        </w:rPr>
        <w:t>E. 26</w:t>
      </w:r>
    </w:p>
    <w:p>
      <w:r>
        <w:t>Il appartient aux offices cantonaux compétents en matière de migration de vérifier que les étrangers qui séjournent en Suisse en vue d’une formation ou d’une formation continue passent leurs examens intermédiaires et finaux en temps opportun. En cas de manquement à leurs obligations, le but de leur séjour est réputé atteint et leur autorisation de séjour n’est pas prolongée. Cependant, le fait que la formation ou la formation continue aboutisse à la délivrance d’un certificat de capacité professionnelle ou d’un diplôme ne constitue pas une condition des art. 27 LEI et 24 OASA. Un changement d’orientation en cours de formation ou de formation continue ou une formation supplémentaire ne peuvent être autorisés que dans des cas d’exception suffisamment motivés (ATA/1104/2017 du 18 juillet 2017 consid. 2d et les références citées).</w:t>
      </w:r>
    </w:p>
    <w:p>
      <w:r>
        <w:rPr>
          <w:b/>
        </w:rPr>
        <w:t>E. 27</w:t>
      </w:r>
    </w:p>
    <w:p>
      <w:r>
        <w:t>En l’espèce, il n'est pas contesté que la recourante ne se trouve pas dans l’une ou l’autre des situations dans lesquelles une loi ou un traité international lui conférerait un droit à l’octroi d’une autorisation de séjour. L’autorité intimée disposait dès lors d’un large pouvoir d’appréciation pour statuer sur sa requête. Si la recourante était effectivement au bénéfice de précédentes autorisations de séjour afin d'effectuer des études dans le domaine du commerce à Genève, force est de constater que celle-ci n'a pas respecté les procédures en vigueur et qu'elle a entamé des études supplémentaires à Genève sans disposer des autorisations requises. Or, un tel comportement ne saurait être admis sous peine d'encourager la politique du fait accompli et de défavoriser les personnes qui respectent les procédures établies pour obtenir un titre de séjour (cf. arrêts du Tribunal fédéral 2C458/2020 du 6 octobre 2020 consid. 7.3 ; 2C_61/2020 du 21 avril 2020 consid.</w:t>
      </w:r>
    </w:p>
    <w:p>
      <w:r>
        <w:rPr>
          <w:b/>
        </w:rPr>
        <w:t>E. 28</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rPr>
          <w:b/>
        </w:rPr>
        <w:t>E. 29</w:t>
      </w:r>
    </w:p>
    <w:p>
      <w:r>
        <w:t>Le renvoi constitue la conséquence logique et inéluctable du rejet d'une demande tendant à la délivrance ou la prolongation d'une autorisation de séjour, l'autorité ne disposant à ce titre d'aucun pouvoir d'appréciation (cf. ATA/1118/2020 du 10 novembre 2020 consid. 11a ; ATA/991/2020 du 6 octobre 2020 consid. 6b ; ATA/1798/2019 du 10 décembre 2019 consid. 6 ; ATA/1694/2019 du 19 novembre 2019 consid. 6).</w:t>
      </w:r>
    </w:p>
    <w:p>
      <w:r>
        <w:rPr>
          <w:b/>
        </w:rPr>
        <w:t>E. 30</w:t>
      </w:r>
    </w:p>
    <w:p>
      <w:r>
        <w:t>En l’espèce, dès lors qu'il a refusé de délivrer une autorisation de séjour au recourant, l'OCPM devait en soi ordonner son renvoi de Suisse en application de l'art. 64 al. 1 let. c LEI. Aucun élément ne laisse pour le surplus supposer que l'exécution de cette mesure se révélerait impossible, illicite ou inexigible.</w:t>
      </w:r>
    </w:p>
    <w:p>
      <w:r>
        <w:rPr>
          <w:b/>
        </w:rPr>
        <w:t>E. 31</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32</w:t>
      </w:r>
    </w:p>
    <w:p>
      <w:r>
        <w:t>En vertu des art. 89 al. 2 et 111 al. 2 de la loi sur le Tribunal fédéral du 17 juin 2005 (LTF - RS 173.110), le présent jugement sera communiqué au secrétariat d'État aux migrations.</w:t>
      </w:r>
    </w:p>
    <w:p>
      <w:r>
        <w:t>- 15/15 - A/2056/2021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