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JTAPI/12/2024 vom 8. Januar 2024</w:t>
      </w:r>
    </w:p>
    <w:p>
      <w:r>
        <w:t>GE Cour de justice, 2024-01-08, FR</w:t>
      </w:r>
    </w:p>
    <w:p>
      <w:r>
        <w:rPr>
          <w:b/>
        </w:rPr>
        <w:t xml:space="preserve">Quelle: </w:t>
      </w:r>
      <w:r>
        <w:t>https://mcp.opencaselaw.ch/entscheid/ge_gerichte_JTAPI_12_2024</w:t>
      </w:r>
    </w:p>
    <w:p>
      <w:r>
        <w:t>FR: GE_GERICHTE JTAPI/12/2024 du 8 janvier 2024</w:t>
      </w:r>
    </w:p>
    <w:p>
      <w:r>
        <w:t>IT: GE_GERICHTE JTAPI/12/2024 del 8 gennaio 2024</w:t>
      </w:r>
    </w:p>
    <w:p>
      <w:pPr>
        <w:pStyle w:val="Heading2"/>
      </w:pPr>
      <w:r>
        <w:t>Erwägungen</w:t>
      </w:r>
    </w:p>
    <w:p>
      <w:r>
        <w:rPr>
          <w:b/>
        </w:rPr>
        <w:t>E. 1</w:t>
      </w:r>
    </w:p>
    <w:p>
      <w:r>
        <w:t>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w:t>
      </w:r>
    </w:p>
    <w:p>
      <w:r>
        <w:rPr>
          <w:b/>
        </w:rPr>
        <w:t>E. 1.2</w:t>
      </w:r>
    </w:p>
    <w:p>
      <w:r>
        <w:t>; 118 II 199 consid. 5). Les preuves, quant à elles, doivent servir à prouver soit des faits nouveaux importants qui motivent la révision, soit des faits qui étaient certes connus lors de la procédure précédente, mais qui n’avaient pas pu être prouvés, au détriment du requérant. Si les nouveaux moyens sont destinés à prouver des faits allégués antérieurement, le requérant doit aussi démontrer qu’il ne pouvait pas les invoquer dans la précédente procédure. Une preuve est considérée comme concluante lorsqu’il faut admettre qu’elle aurait conduit l’autorité administrative ou judiciaire à statuer autrement, si elle en avait eu connaissance, dans la procédure principale. Ce qui est décisif, c’est que le moyen de preuve ne serve pas à l’appréciation des faits seulement, mais à l’établissement de ces derniers (ATF 134 IV 48 consid. 1.2 ; ATA/1335/2015 du 15 décembre 2015 consid. 3c ; ATA/866/2015 du 25 août 2015 consid. 6b ; ATA/294/2015 du 24 mars 2015 consid. 3c).</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w:t>
      </w:r>
    </w:p>
    <w:p>
      <w:r>
        <w:rPr>
          <w:b/>
        </w:rPr>
        <w:t>E. 4</w:t>
      </w:r>
    </w:p>
    <w:p>
      <w:r>
        <w:t>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w:t>
      </w:r>
    </w:p>
    <w:p>
      <w:r>
        <w:rPr>
          <w:b/>
        </w:rPr>
        <w:t>E. 5</w:t>
      </w:r>
    </w:p>
    <w:p>
      <w:r>
        <w:t>Saisi d’un recours, le tribunal applique le droit d’office. Il ne peut pas aller au- delà des conclusions des parties, mais n’est lié ni par les motifs invoqués par celles-ci (art. 69 al. 1 LPA), ni par leur argumentation juridique (cf. ATA/386/2018 du 24 avril 2018 consid. 1b ; ATA/117/2016 du 9 février 2016 consid. 2 ; ATA/723/2015 du 14 juillet 2015 consid. 4a).</w:t>
      </w:r>
    </w:p>
    <w:p>
      <w:r>
        <w:rPr>
          <w:b/>
        </w:rPr>
        <w:t>E. 6</w:t>
      </w:r>
    </w:p>
    <w:p>
      <w:r>
        <w:t>Les recourants contestent le refus de l’OCPM d’entrer en matière sur leur demande de reconsidération de sa décision du 11 mai 2022 en tant qu’elle prononçait leur renvoi, faisant valoir que le TSA dont souffrait D______ rendrait son renvoi illicite et inexigible. Ils requièrent leur admission provisoire.</w:t>
      </w:r>
    </w:p>
    <w:p>
      <w:r>
        <w:rPr>
          <w:b/>
        </w:rPr>
        <w:t>E. 7</w:t>
      </w:r>
    </w:p>
    <w:p>
      <w:r>
        <w:t>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 arrêt du Tribunal fédéral 2C_581/2010 du 28 mars 2011 consid. 1.5 ; ATA/902/2015 du 1er septembre 2015 consid. 3b). La contestation ne peut excéder l’objet de la décision attaquée, c’est-à-dire les prétentions ou les rapports juridiques sur lesquels l’autorité inférieure s’est prononcée ou aurait dû se prononcer (ATA/1145/2015 du 27 octobre 2015 consid. 4b et les arrêts cités).</w:t>
      </w:r>
    </w:p>
    <w:p>
      <w:r>
        <w:rPr>
          <w:b/>
        </w:rPr>
        <w:t>E. 8</w:t>
      </w:r>
    </w:p>
    <w:p>
      <w:r>
        <w:t>En l’occurrence, il convient d’emblée de rappeler que la décision querellée a pour seul objet le refus d’entrer en matière sur la demande de reconsidération formulée par les recourants le 30 août 2023. Sa portée ne s’étend en particulier pas à l’obligation pour ces derniers et leurs filles de quitter la Suisse, qui résulte de la</w:t>
      </w:r>
    </w:p>
    <w:p>
      <w:r>
        <w:t>- 12/17 - A/3457/2023 décision de l’OCPM du 11 mai 2022, laquelle est exécutoire. L’examen du tribunal ne portera donc pas sur cette question.</w:t>
      </w:r>
    </w:p>
    <w:p>
      <w:r>
        <w:rPr>
          <w:b/>
        </w:rPr>
        <w:t>E. 9</w:t>
      </w:r>
    </w:p>
    <w:p>
      <w:r>
        <w:t>Selon l'art. 48 al. 1 LPA, les demandes en reconsidération de décisions prises par les autorités administratives sont recevables lorsqu'un motif de révision au sens de l'art. 80 let. a et b LPA existe (let. a) ou lorsque les circonstances se sont modifiées dans une mesure notable depuis la première décision (let. b).</w:t>
      </w:r>
    </w:p>
    <w:p>
      <w:r>
        <w:rPr>
          <w:b/>
        </w:rPr>
        <w:t>E. 10</w:t>
      </w:r>
    </w:p>
    <w:p>
      <w:r>
        <w:t>Aux termes de l'art. 80 LPA, auquel renvoie l’art. 48 al. 1 let. a LPA, il y a lieu à révision d'une décision judiciaire lorsqu’il apparaît, dans une affaire réglée par une décision définitive, que la décision a été influencée par un crime ou un délit établi par une procédure pénale ou d'une autre manière (let. a), ou qu’il existe des faits ou des moyens de preuve nouveaux et importants que le recourant ne pouvait connaître ou invoquer dans la procédure précédente (let. b).</w:t>
      </w:r>
    </w:p>
    <w:p>
      <w:r>
        <w:rPr>
          <w:b/>
        </w:rPr>
        <w:t>E. 11</w:t>
      </w:r>
    </w:p>
    <w:p>
      <w:r>
        <w:t>L'art. 80 let. b LPA, vise uniquement les faits et moyens de preuve qui existaient au moment de la première procédure, mais n’avaient alors pas été soumis au juge (faits nouveaux « anciens » ; ATA/774/2012 du 13 novembre 2012 consid. 4). Sont nouveaux au sens de cette disposition légale les faits qui, survenus à un moment où ils pouvaient encore être allégués dans la procédure principale, n’étaient pas connus du requérant malgré toute sa diligence (ATF 134 III 669 consid. 2.2 ; 134 IV 48 consid. 1.2). Ces faits nouveaux doivent en outre être importants, c’est-à-dire de nature à modifier l’état de fait qui est à la base de l’arrêt entrepris et à conduire à un jugement différent en fonction d’une appréciation juridique correcte (ATF 134 III 669 consid. 2.2 ; 134 IV 48 consid.</w:t>
      </w:r>
    </w:p>
    <w:p>
      <w:r>
        <w:rPr>
          <w:b/>
        </w:rPr>
        <w:t>E. 12</w:t>
      </w:r>
    </w:p>
    <w:p>
      <w:r>
        <w:t>Quant à l’art. 48 al. 1 let. b LPA, il faut que la situation du destinataire de la décision se soit notablement modifiée depuis la première décision. Il faut entendre par là des faits nouveaux « nouveaux » (vrais nova), c'est-à-dire survenus après la prise de la décision litigieuse, qui modifient de manière importante l'état de fait ou les bases juridiques sur lesquels l'autorité a fondé sa décision, justifiant par là sa remise en cause (ATA/1620/2019 du 5 novembre 2019 consid. 3a ;</w:t>
      </w:r>
    </w:p>
    <w:p>
      <w:r>
        <w:t>- 13/17 - A/3457/2023 ATA/159/2018 du 20 février 2018 consid. 3a). Pour qu'une telle condition soit réalisée, il faut que survienne une modification importante de l'état de fait ou des bases juridiques, ayant pour conséquence, malgré l'autorité de la chose jugée rattachée à la décision en force, que cette dernière doit être remise en question (ATA/1239/2020 du 8 décembre 2020 consid. 3b ; ATA/539/2020 du 29 mai 2020 consid. 4b ; ATA/1244/2019 du 13 août 2019 consid. 5 ; ATA/159/2018 du 20 février 2018 consid. 3a). L'existence d'une modification notable des circonstances au sens de l'art. 48 al. 1 let. b LPA doit être suffisamment motivée, en ce sens que l'intéressé ne peut pas se contenter d'alléguer l'existence d'un changement notable de circonstances, mais doit expliquer en quoi les faits dont il se prévaut représenteraient un changement notable des circonstances depuis la décision entrée en force ; à défaut, l'autorité de première instance n'entre pas en matière et déclare la demande irrecevable (ATA/573/2013 du 28 août 2013 consid. 4). De plus, la charge de la preuve relative à l'existence d'une situation de réexamen obligatoire d'une décision en force incombe à celui qui en fait la demande, ce qui implique qu'il produise d'emblée devant l'autorité qu'il saisit les moyens de preuve destinés à établir les faits qu'il allègue (ATA/291/2017 du 14 mars 2017 consid. 4).</w:t>
      </w:r>
    </w:p>
    <w:p>
      <w:r>
        <w:rPr>
          <w:b/>
        </w:rPr>
        <w:t>E. 13</w:t>
      </w:r>
    </w:p>
    <w:p>
      <w:r>
        <w:t>Saisie d'une demande de réexamen, l'autorité doit procéder en deux étapes : elle examine d'abord la pertinence du fait nouveau invoqué, sans ouvrir d'instruction sur le fond du litige, et décide ou non d'entrer en matière. Un recours contre cette décision est ouvert, le contentieux étant limité uniquement à la question de savoir si le fait nouveau allégué doit contraindre l'autorité à réexaminer la situation (ATF 117 V 8 consid. 2a ; 109 Ib 246 consid. 4a ; arrêts du Tribunal fédéral 2C_172/2013 du 21 juin 2013 consid. 1.4 ; 2C_504/2013 du 5 juin 2013 consid. 3 ; 2C_349/2012 du 18 mars 2013 consid. 5.1 ; ATA/1239/2020 du 8 décembre 2020 consid. 3d). Ainsi, dans la mesure où la décision attaquée ne porte que sur la question de la recevabilité de la demande de réexamen, le recourant ne peut que contester le refus d'entrer en matière que l'autorité intimée lui a opposé, mais non invoquer le fond, à savoir l'existence des conditions justifiant l'octroi d'une autorisation de séjour, des conclusions prises à cet égard n'étant pas recevables (cf. ATF 126 II 377 consid. 8d ; arrêts du Tribunal fédéral 2C_115/2016 du 31 mars 2016 consid. 5 ; 2C_172/2013 du 21 juin 2013 consid. 1.4 ; 2C_504/2013 du 5 juin 2013 consid. 3). Si la juridiction de recours retient la survenance d'une modification des circonstances, elle doit renvoyer le dossier à l'autorité intimée, afin que celle-ci le reconsidère (cf. Jacques DUBEY/Jean-Baptiste ZUFFEREY, Droit administratif général, 2014, n. 2148), ce qui n'impliquera pas nécessairement que la décision d'origine sera modifiée (cf. Thierry TANQUEREL, Manuel de droit administratif, 2018, n. 1429 p. 493).</w:t>
      </w:r>
    </w:p>
    <w:p>
      <w:r>
        <w:t>- 14/17 - A/3457/2023</w:t>
      </w:r>
    </w:p>
    <w:p>
      <w:r>
        <w:rPr>
          <w:b/>
        </w:rPr>
        <w:t>E. 14</w:t>
      </w:r>
    </w:p>
    <w:p>
      <w:r>
        <w:t>Les demandes en reconsidération n’entraînent ni interruption de délai ni effet suspensif (art. 48 al. 2 LPA).</w:t>
      </w:r>
    </w:p>
    <w:p>
      <w:r>
        <w:rPr>
          <w:b/>
        </w:rPr>
        <w:t>E. 15</w:t>
      </w:r>
    </w:p>
    <w:p>
      <w:r>
        <w:t>En l’espèce, par décision du 19 septembre 2023, l’OCPM a refusé d'entrer en matière sur la demande de reconsidération de sa décision du 11 mai 2022 par laquelle il refusait la demande d’autorisations de séjour déposée le 12 juillet 2018 par le recourant - et par conséquent de soumettre le dossier avec un préavis favorable au SEM - et prononçait le renvoi de Suisse de l’intéressé et de sa famille. Il convient dès lors d'examiner si les motifs invoqués par les recourants dans le cadre de la présente procédure sont de nature à justifier qu'il soit entré en matière sur leur demande de reconsidération. Ces derniers se prévalent de la situation médicale de D______, expliquant qu’elle souffre d’un TSA rendant son renvoi au Kosovo inacceptable puisqu’elle ne pourrait y bénéficier ni des soins ni d’une scolarité adaptés. Ils exposent que le diagnostic définitif la concernant n’a pas été posé avant le rapport du 8 octobre 2022 et qu’il n’y avait qu’une « impression diagnostic » en mars 2020.</w:t>
      </w:r>
    </w:p>
    <w:p>
      <w:r>
        <w:t>Or, force est de constater qu’il ressort des pièces du dossier que la problématique médicale de D______ est connue à tout le moins depuis mars 2020, le diagnostic d’autisme infantile étant alors posé et une psychothérapie ainsi que le dépôt d’une demande pour l'enseignement spécialisé (PES) proposés, à teneur du rapport d’évaluation médico-psychologique de l’OMP du 9 septembre 2020. Ce rapport est complété d’un rapport d’évaluation psychomotrice de l’OMP du 3 au</w:t>
      </w:r>
    </w:p>
    <w:p>
      <w:r>
        <w:rPr>
          <w:b/>
        </w:rPr>
        <w:t>E. 17</w:t>
      </w:r>
    </w:p>
    <w:p>
      <w:r>
        <w:t>En application des art. 87 al. 1 LPA et 1 et 2 du règlement sur les frais, émoluments et indemnités en procédure administrative du 30 juillet 1986 (RFPA - E 5 10.03), les recourants, qui succombent, sont condamnés au paiement d’un émolument s'élevant à CHF 700.-. Il est partiellement couvert par l’avance de frais versée à la suite du dépôt du recours. Vu l’issue du litige, aucune indemnité de procédure ne sera allouée (art. 87 al. 2 LPA).</w:t>
      </w:r>
    </w:p>
    <w:p>
      <w:r>
        <w:rPr>
          <w:b/>
        </w:rPr>
        <w:t>E. 18</w:t>
      </w:r>
    </w:p>
    <w:p>
      <w:r>
        <w:t>En vertu des art. 89 al. 2 et 111 al. 2 de la loi sur le Tribunal fédéral du 17 juin 2005 (LTF - RS 173.110), le présent jugement sera communiqué au SEM.</w:t>
      </w:r>
    </w:p>
    <w:p>
      <w:r>
        <w:t>- 17/17 - A/3457/2023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