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JTAPI/1260/2021 vom 13. Dezember 2021</w:t>
      </w:r>
    </w:p>
    <w:p>
      <w:r>
        <w:t>GE Cour de justice, 2021-12-13, FR</w:t>
      </w:r>
    </w:p>
    <w:p>
      <w:r>
        <w:rPr>
          <w:b/>
        </w:rPr>
        <w:t xml:space="preserve">Quelle: </w:t>
      </w:r>
      <w:r>
        <w:t>https://mcp.opencaselaw.ch/entscheid/ge_gerichte_JTAPI_1260_2021</w:t>
      </w:r>
    </w:p>
    <w:p>
      <w:r>
        <w:t>FR: GE_GERICHTE JTAPI/1260/2021 du 13 décembre 2021</w:t>
      </w:r>
    </w:p>
    <w:p>
      <w:r>
        <w:t>IT: GE_GERICHTE JTAPI/1260/2021 del 13 dicembre 2021</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La LEI et ses ordonnances,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de l’Inde.</w:t>
      </w:r>
    </w:p>
    <w:p>
      <w:r>
        <w:rPr>
          <w:b/>
        </w:rPr>
        <w:t>E. 6</w:t>
      </w:r>
    </w:p>
    <w:p>
      <w:r>
        <w:t>À teneur de l'art. 27 al. LEI, un étranger peut être admis en vue d'une formation ou d'une formation continue si la direction de l'établissement confirme qu'il peut suivre la formation ou la formation continu envisagées (let. a), s'il dispose d'un logement approprié (let. b) et des moyens financiers nécessaires (let. c) et s'il a le niveau de formation et les qualifications personnelles requis pour suivre la formation ou la formation continue prévues (let. d). Ces conditions étant</w:t>
      </w:r>
    </w:p>
    <w:p>
      <w:r>
        <w:t>- 6/10 - A/2190/2021 cumulatives, une autorisation de séjour pour l'accomplissement d'une formation ne saurait être délivrée que si l'étudiant étranger satisfait à chacune d'elles (arrêt du Tribunal administration fédéral C-1359/2010 du 12 septembre 2010 consid. 5.3). Les conditions susmentionnées étant cumulatives, une autorisation de séjour pour l'accomplissement d'une formation ne saurait être délivrée que si l'étudiant étranger satisfait à chacune d'elles (arrêt du Tribunal administratif fédéral C- 1359/2010 du 1er septembre 2010 consid. 5.3 ; ATA/709/2016 du 23 août 2016 consid. 5a). Par ailleurs, même dans l'hypothèse où toutes ces conditions sont réunies, l'étranger n'a pas un droit à la délivrance d'une autorisation de séjour, à moins qu'il ne puisse se prévaloir d'une disposition particulière du droit fédéral ou d'un traité lui conférant un tel droit (ATF 135 II 1 consid. 1.1 et la jurisprudence citée ; cf. également arrêts du Tribunal fédéral 2C_167/2015 du 23 février 2015 consid. 3 ; 2C_1032/2014 du 15 novembre 2014 consid. 3). Autrement dit, l'autorisation doit être refusée lorsque ces conditions ne sont pas remplies, mais lorsqu'elles le sont, l'autorité n'en dispose pas moins d'un large pouvoir d'appréciation pour statuer sur la requête, dont elle est tenue de faire le meilleur exercice en respectant les droits procéduraux des parties (cf. not. arrêts du Tribunal administratif fédéral C- 7279/2014 du 6 mai 2015 consid. 7.1 ; C-6582/2013 du 12 août 2014 consid. 7.1 ; C-5485/2013 du 23 juillet 2013 consid. 5.3 ; C-1359/2010 du 1er septembre 2010 consid. 5.3 ; ATA/651/2017 du 13 juin 2017 consid. 7).</w:t>
      </w:r>
    </w:p>
    <w:p>
      <w:r>
        <w:rPr>
          <w:b/>
        </w:rPr>
        <w:t>E. 7</w:t>
      </w:r>
    </w:p>
    <w:p>
      <w:r>
        <w:t>À cet égard, l'art. 96 al. 1 LEI stipule que les autorités compétentes tiennent compte, en exerçant leur pouvoir d'appréciation, des intérêts publics, de la situation personnelle de l'étranger, ainsi que de son degré d'intégration.</w:t>
      </w:r>
    </w:p>
    <w:p>
      <w:r>
        <w:rPr>
          <w:b/>
        </w:rPr>
        <w:t>E. 8</w:t>
      </w:r>
    </w:p>
    <w:p>
      <w:r>
        <w:t>En l'espèce, la recourante ne se trouve pas dans l'une ou l'autre des situations dans lesquelles une loi ou un traité international lui conférerait un droit à l'octroi d'une autorisation de séjour. L'autorité intimée disposait donc d'un large pouvoir d'appréciation pour statuer sur sa requête (cf. arrêts du Tribunal administratif fédéral C-52/2015 du 11 mai 2016 consid. 7.1 ; C-6582/2013 du 12 août 2014 consid. 7.1).</w:t>
      </w:r>
    </w:p>
    <w:p>
      <w:r>
        <w:rPr>
          <w:b/>
        </w:rPr>
        <w:t>E. 9</w:t>
      </w:r>
    </w:p>
    <w:p>
      <w:r>
        <w:t>Un étranger possède les qualifications personnelles suffisantes requises, notamment, lorsqu'aucun séjour antérieur, aucune procédure de demande antérieure ni aucun autre élément n'indiquent que la formation ou la formation continue invoquée vise uniquement à éluder les prescriptions générales sur l'admission et le séjour des étrangers (art. 23 al. 2 OASA).</w:t>
      </w:r>
    </w:p>
    <w:p>
      <w:r>
        <w:rPr>
          <w:b/>
        </w:rPr>
        <w:t>E. 10</w:t>
      </w:r>
    </w:p>
    <w:p>
      <w:r>
        <w:t>Lors de l'examen des qualifications personnelles, aucun indice ne doit par conséquent porter à croire que la demande poursuivrait pour objectif non pas un séjour temporaire en vue de suivre la formation, mais en premier lieu d'éluder les prescriptions sur les conditions d'admission en Suisse afin d'y séjourner</w:t>
      </w:r>
    </w:p>
    <w:p>
      <w:r>
        <w:t>- 7/10 - A/2190/2021 durablement. Aussi convient-il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(cf. directives LEI, ch. 5.1.1.1).</w:t>
      </w:r>
    </w:p>
    <w:p>
      <w:r>
        <w:rPr>
          <w:b/>
        </w:rPr>
        <w:t>E. 11</w:t>
      </w:r>
    </w:p>
    <w:p>
      <w:r>
        <w:t>Lors de l'admission d'étrangers, l'évolution sociodémographique de la Suisse est prise en considération (cf. art. 3 al. 3 LEI). La Suisse ne peut accueillir tous les étrangers qui désirent y séjourner, que ce soit pour des séjours de courte ou de longue durée, raison pour laquelle la jurisprudence considère qu'il est légitime d'appliquer une politique restrictive d'admission (ATF 122 II 1 consid. 3a ; arrêts du Tribunal administratif fédéral C-2909/2015 du 20 janvier 2016 consid. 7.3 ; C- 1359/2010 du 1er septembre 2010 consid. 6.1 ; ATA/677/2015du 23 juin 2015 consid. 6a). Compte tenu du grand nombre d'étrangers qui demandent à être admis en Suisse en vue d'une formation ou d'un perfectionnement, les conditions d'admission fixées à l'art. 27 LEI, de même que les exigences en matière de qualifications personnelles et envers les écoles (art. 23 et 24 OASA), doivent être respectées de manière rigoureuse, Il y a lieu de tout mettre en oeuvre pour empêcher que les séjours autorisés au motif d'une formation ou d'un perfectionnement ne soient exploités de manière abusive afin d'éluder des conditions d'admission plus sévères (directives LEI, ch. 5.1 ; cf. aussi ATA/303/2014 du 29 avril 2014 consid. 7). L'expérience démontre que les étudiants étrangers admis à séjourner sur sol helvétique ne saisissent souvent pas l'aspect temporaire de leur séjour en Suisse et cherchent, une fois le but de leur séjour atteint, à s'établir à demeure dans le pays. Confrontées de façon récurrente à ce phénomène et afin de prévenir les abus, compte tenu aussi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(cf. not. arrêts du Tribunal administratif fédéral C-5497/2009 du 30 mars 2010 consid. 6.1 ; C-1794/2006 du 17 juillet 2009 consid. 5.2 ; C-4419/2007 du 28 avril 2009 consid. 5.2 et la jurisprudence citée ; ATA/303/2014 du 29 avril 2014 consid. 7).</w:t>
      </w:r>
    </w:p>
    <w:p>
      <w:r>
        <w:rPr>
          <w:b/>
        </w:rPr>
        <w:t>E. 12</w:t>
      </w:r>
    </w:p>
    <w:p>
      <w:r>
        <w:t>Sous réserve de circonstances particulières, les personnes de plus de 30 ans ne peuvent en principe se voir attribuer une autorisation de séjour pour se former ou se perfectionner ; les exceptions doivent être suffisamment motivées (arrêt du Tribunal administratif fédéral F-3095/2015 du 8 novembre 2016 consid. 7.2.2 ; ATA/651/2017 du 13 juin 2017 consid. 6; ATA/969/2016 du 15 novembre 2016 consid. 4d ; directives LEI, ch. 5.1.2). La priorité sera donnée aux jeunes étudiants désireux d'acquérir une première formation en Suisse (cf. not. arrêts du Tribunal administratif fédéral F-6400/2016 du 27 avril 2018 consid. 5.3.3 ; F-4422/2016 du</w:t>
      </w:r>
    </w:p>
    <w:p>
      <w:r>
        <w:t>- 8/10 - A/2190/2021 7 mars 2017 consid. 7.2. et la référence citée). Ainsi, aucune autorisation de séjour pour études n'est en principe accordée à des requérants âgés de plus de 30 ans disposant déjà d'une formation (arrêt du Tribunal administratif fédéral C- 2742/2013 du 15 décembre 2014 consid. 4.2.3 et la référence citée).</w:t>
      </w:r>
    </w:p>
    <w:p>
      <w:r>
        <w:rPr>
          <w:b/>
        </w:rPr>
        <w:t>E. 13</w:t>
      </w:r>
    </w:p>
    <w:p>
      <w:r>
        <w:t>La question de la nécessité du perfectionnement souhaité doit être examinée sous l'angle du pouvoir d'appréciation conféré à l'autorité par l'art. 96 al. 1 LEI (cf. not. arrêts du Tribunal administratif fédéral C-6568/2013 du 29 juin 2015 consid. 6.2 ; C-219/2011 du 8 août 2013 consid. 7.2.2 ; C-5909/2012 du 12 juillet 2013 consid. 7.2.2), lequel stipule que les autorités compétentes tiennent notamment compte, en exerçant leur pouvoir d'appréciation, des intérêts publics et de la situation personnelle de l'étranger. Conformément à l'art. 96 LEI, il convient de procéder à une pondération globale de tous les éléments en présence afin de décider de l'octroi ou non de l'autorisation de séjour pour études (arrêts du Tribunal administratif fédéral C-517/2015 du 20 janvier 2016 consid. 7.2 ; C-5718/2013 du 10 avril 2014 ; C-3139/2013 du 10 mars 2014 consid. 7.2 ; C-2291/2013 du 31 décembre 2013 consid. 7.2 ; cf. aussi ATA/303/2014 du 29 avril 2014 consid. 8).</w:t>
      </w:r>
    </w:p>
    <w:p>
      <w:r>
        <w:rPr>
          <w:b/>
        </w:rPr>
        <w:t>E. 14</w:t>
      </w:r>
    </w:p>
    <w:p>
      <w:r>
        <w:t>Dans cette perspective, selon la jurisprudence du Tribunal administratif fédéral, le bénéfice d'une formation complète antérieure (arrêts C-5718/2013 du 10 avril 2014 ; C-3143/2013 du 9 avril 2014 ; C-2291/2013 du 31 décembre 2013), l'âge de la personne demanderesse (arrêts C-5718/2013 du 10 avril 2014 ; C-3139/2013 du 10 mars 2014), les échecs ou problèmes pendant la formation (arrêt C- 3170/2012 du 16 janvier 2014), la position professionnelle occupée au moment de la demande (arrêt C-5871/2012 du 21 octobre 2013), les changements fréquents d'orientation (arrêt C-6253/2011 du 2 octobre 2013), la longueur exceptionnelle du séjour à fin d'études (arrêt C-219/2011 du 8 août 2013) sont des éléments importants à prendre en compte en défaveur d'une personne souhaitant obtenir une autorisation de séjour pour études (cf. ATA/733/2016 du 30 août 2016 consid. 10 ; ATA/303/2014 du 29 avril 2014 consid. 8).</w:t>
      </w:r>
    </w:p>
    <w:p>
      <w:r>
        <w:rPr>
          <w:b/>
        </w:rPr>
        <w:t>E. 15</w:t>
      </w:r>
    </w:p>
    <w:p>
      <w:r>
        <w:t>En l'espèce, au vu de l'ensemble des circonstances, force est de constater que l'OCPM ne s'est pas fondé sur des considérations dénuées de pertinence ou étrangères au but visé par la loi et qu'il n'a pas fait un usage excessif ou abusif de son large pouvoir d'appréciation en parvenant à la conclusion que la recourante n'avait pas démontré la nécessité de suivre la formation en cause. La décision querellée se justifie également sous l'angle de la pratique restrictive des autorités helvétiques en matière de réglementation des conditions de résidence des étudiants étrangers et de délivrance de permis de séjour pour études. En effet, la recourante est déjà au bénéfice d'un bachelor en informatique obtenu en Inde, d’un diplôme post grade obtenu en 2012 à C______ et d’un Master en Business administration en ressources humaines obtenu à D______ en 2014 à</w:t>
      </w:r>
    </w:p>
    <w:p>
      <w:r>
        <w:t>- 9/10 - A/2190/2021 I______, de sorte qu'elle ne peut être considérée comme une étudiante acquérant une première formation en Suisse. En outre, âgée de 34 ans, elle dépasse le seuil d'âge fixé par la jurisprudence à 30 ans, de sorte que l'octroi d'un titre de séjour en sa faveur constituerait en tout état une exception et devrait reposer sur des motifs suffisants. De plus, selon son curriculum vitae, la recourante a été employée, à son retour en Inde en 2015 dans son domaine de compétence, soit les ressources humaines dans deux sociétés, la dernière H______ l’ayant employée comme manager. Elle a ainsi été en mesure de s'intégrer professionnellement en Inde durant plusieurs années à des postes à responsabilités. Par conséquent, il y a lieu de retenir qu'elle n'a pas fourni des explications convaincantes quant à la réelle nécessité de suivre la formation visée en Suisse, alors qu'il convient de se montrer strict à ce sujet, à part sa pure convenance personnelle de revenir en Suisse où elle avait déjà pu suivre des formations. Ainsi, même si le tribunal n'entend pas contester l'utilité que pourrait constituer la formation projetée en Suisse et comprend les aspirations légitimes de l'intéressée à vouloir l'acquérir, il n'apparaît pas que des raisons spécifiques et suffisantes justifient l'octroi de l'autorisation de séjour sollicitée. Dans ces conditions, sauf à statuer en opportunité, ce que la loi lui interdit (art. 61 al. 2 LPA), le tribunal ne saurait substituer son appréciation à celle de l'autorité intimée.</w:t>
      </w:r>
    </w:p>
    <w:p>
      <w:r>
        <w:rPr>
          <w:b/>
        </w:rPr>
        <w:t>E. 16</w:t>
      </w:r>
    </w:p>
    <w:p>
      <w:r>
        <w:t>Dès lors, le recours, mal fondé, sera rejeté.</w:t>
      </w:r>
    </w:p>
    <w:p>
      <w:r>
        <w:rPr>
          <w:b/>
        </w:rPr>
        <w:t>E. 17</w:t>
      </w:r>
    </w:p>
    <w:p>
      <w:r>
        <w:t>En application des art. 87 al. 1 LPA et 1 et 2 du règlement sur les frais, émoluments et indemnités en procédure administrative du 30 juillet 1986 (RFPA - E 5 10.03), la recourante, qui succombe, est condamné au paiement d’un émolument s'élevant à CHF 400.- ; il est couvert par l’avance de frais versée à la suite du dépôt du recours. Vu l’issue du litige, aucune indemnité de procédure ne sera allouée (art. 87 al. 2 LPA).</w:t>
      </w:r>
    </w:p>
    <w:p>
      <w:r>
        <w:rPr>
          <w:b/>
        </w:rPr>
        <w:t>E. 18</w:t>
      </w:r>
    </w:p>
    <w:p>
      <w:r>
        <w:t>En vertu des art. 89 al. 2 et 111 al. 2 de la loi sur le Tribunal fédéral du 17 juin 2005 (LTF - RS 173.110), le présent jugement sera communiqué au secrétariat d'État aux migrations.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