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JTAPI/120/2024 vom 10. November 2023</w:t>
      </w:r>
    </w:p>
    <w:p>
      <w:r>
        <w:t>GE Cour de justice, 2023-11-10, FR</w:t>
      </w:r>
    </w:p>
    <w:p>
      <w:r>
        <w:rPr>
          <w:b/>
        </w:rPr>
        <w:t xml:space="preserve">Quelle: </w:t>
      </w:r>
      <w:r>
        <w:t>https://mcp.opencaselaw.ch/entscheid/ge_gerichte_JTAPI_120_2024</w:t>
      </w:r>
    </w:p>
    <w:p>
      <w:r>
        <w:t>FR: GE_GERICHTE JTAPI/120/2024 du 10 novembre 2023</w:t>
      </w:r>
    </w:p>
    <w:p>
      <w:r>
        <w:t>IT: GE_GERICHTE JTAPI/120/2024 del 10 novembre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t>- 3/6 - A/4155/2023</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 du Tribunal fédéral 2C_54/2020 du 4 février 2020 consid. 8.2). La gravité des conséquences d'un retard dans le paiement de l'avance sur la situation du recourant n'est pas pertinente (arrêt du Tribunal fédéral 2C_734/2012 du 25 mars 2013 consid. 3.1).</w:t>
      </w:r>
    </w:p>
    <w:p>
      <w:r>
        <w:rPr>
          <w:b/>
        </w:rPr>
        <w:t>E. 4</w:t>
      </w:r>
    </w:p>
    <w:p>
      <w:r>
        <w:t>Les délais impartis par le juge peuvent être prolongés pour des motifs fondés si la partie en fait la demande avant son expiration (art. 16 al. 2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rPr>
          <w:b/>
        </w:rPr>
        <w:t>E. 5</w:t>
      </w:r>
    </w:p>
    <w:p>
      <w:r>
        <w:t>De jurisprudence constante, il convient d'appliquer par analogie la notion de cas de force majeure de l'art. 16 al. 1 LPA afin d'examiner si l'intéressé a été empêché sans sa faute de verser l'avance de frais dans le délai fixé (ATA/158/2020 du 11 février 2020 ; ATA/38/2020 du 14 janvier 2020 ; ATA/636/2017 du 6 juin 2017 consid. 4b et les références citées).</w:t>
      </w:r>
    </w:p>
    <w:p>
      <w:r>
        <w:rPr>
          <w:b/>
        </w:rPr>
        <w:t>E. 6</w:t>
      </w:r>
    </w:p>
    <w:p>
      <w:r>
        <w:t>Aux termes de l'art. 16 al. 1 LPA, un délai fixé par la loi ne peut être prolongé ; les cas de force majeure sont réservés.</w:t>
      </w:r>
    </w:p>
    <w:p>
      <w:r>
        <w:rPr>
          <w:b/>
        </w:rPr>
        <w:t>E. 7</w:t>
      </w:r>
    </w:p>
    <w:p>
      <w:r>
        <w:t>Tombent sous la notion de force majeure les événements extraordinaires et imprévisibles qui surviennent en dehors de la sphère d'activité de l'intéressé et qui s'imposent à lui de façon irrésistible (ATA/160/2019 du 19 février 2019 consid. 2b ; ATA/916/2015 du 8 septembre 2015 consid 2c ; ATA/378/2014 du 20 mai 2014 consid. 3d). Les conditions pour admettre un empêchement sont très strictes. Ce dernier doit être imprévisible et sa survenance ne doit pas être imputable à une faute de l'administré, partant de son représentant. Il doit être de nature telle que le respect des délais aurait exigé la prise de dispositions que l'on ne peut raisonnablement attendre de la part d'un homme d'affaires avisé (ATA/452/2020 du 7 mai 2020 consid. 5 et les références citées).</w:t>
      </w:r>
    </w:p>
    <w:p>
      <w:r>
        <w:rPr>
          <w:b/>
        </w:rPr>
        <w:t>E. 8</w:t>
      </w:r>
    </w:p>
    <w:p>
      <w:r>
        <w:t>Pour établir l'existence d'un cas de force majeure, le fardeau de la preuve incombe à celui qui s'en prévaut (ATA/544/2013 du 27 août 2013 et les références citées).</w:t>
      </w:r>
    </w:p>
    <w:p>
      <w:r>
        <w:t>- 4/6 - A/4155/2023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w:t>
      </w:r>
    </w:p>
    <w:p>
      <w:r>
        <w:rPr>
          <w:b/>
        </w:rPr>
        <w:t>E. 13</w:t>
      </w:r>
    </w:p>
    <w:p>
      <w:r>
        <w:t>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l'hospitalisation d’un recourant jusqu’à sept jours avant l’échéance du délai de paiement ainsi qu'un manquement de son assistant social, qui devait agir à sa place (ATA/184/2019 du 26 février 2019, consid. 5), le fait qu'un recourant se soit trouvé à l'étranger et n'ait ainsi pu effectuer le paiement dans le délai imparti, ceci par défaut d'organisation (ATA/262/2016 du 22 mars 2016 consid. 5), le fait qu'un recourant domicilié à l'étranger n'ait pu utiliser sans autre le bulletin de versement que son mandataire, qui l'avait reçu, lui avait transmis et n'ait pu payer ladite avance de frais dans le délai imparti en raison d'une organisation trop lourde de sa fiduciaire (ATA/262/2016 du 22 mars 2016 consid. 5),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9. En l’espèce, la demande de paiement de l’avance de frais a été correctement acheminée, par courrier recommandé du 13 décembre 2023, à l’adresse de la recourante, qui correspondait par ailleurs à celle indiquée dans l’acte de recours, et elle a été reçue le 14 décembre 2023 par cette dernière, en son domicile élu, ainsi que cela ressort du relevé « Track &amp; Trace ». L'intéressée, par son administrateur, a procédé au règlement de l’avance de frais le 16 janvier 2024, alors qu’elle disposait d’un délai échéant le 12 janvier 2024 pour ce faire. Au vu de ce qui précède, le tribunal ne peut que constater que le versement n'a pas été effectué dans le délai imparti, ce qui n'est en soi pas contesté. À cela s’ajoute que rien ne permet de retenir que la recourante aurait été victime d’un empêchement non fautif de s’acquitter en temps utile du montant réclamé au sens de la loi et de la jurisprudence y relative précitées. En effet, la recourante ne démontre pas qu’elle n’aurait pas été en mesure, notamment du fait de l’affection médicale de son administrateur, au demeurant attestée par aucune pièce, à tout le moins de prendre les dispositions nécessaires pour s’assurer que l’avance de frais fût payée en temps utile, au besoin par un tiers. Il n’y a dès lors pas lieu d’octroyer une restitution du délai. 10. Partant, le recours doit être déclaré irrecevable.</w:t>
      </w:r>
    </w:p>
    <w:p>
      <w:r>
        <w:t>- 5/6 - A/4155/2023 11. Vu l’issue du recours, un émolument de CHF 250.- sera mis à la charge de la recourante (art. 87 al. 1 LPA et 1 et 2 du règlement sur les frais, émoluments et indemnités en procédure administrative du 30 juillet 1986 - RFPA - E 5 10.03). Le solde de l’avance de frais de CHF 650.- lui sera restitué.</w:t>
      </w:r>
    </w:p>
    <w:p>
      <w:r>
        <w:t>- 6/6 - A/4155/2023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