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JTAPI/1190/2024 vom 4. Dezember 2024</w:t>
      </w:r>
    </w:p>
    <w:p>
      <w:r>
        <w:t>GE Cour de justice, 2024-12-04, FR</w:t>
      </w:r>
    </w:p>
    <w:p>
      <w:r>
        <w:rPr>
          <w:b/>
        </w:rPr>
        <w:t xml:space="preserve">Quelle: </w:t>
      </w:r>
      <w:r>
        <w:t>https://mcp.opencaselaw.ch/entscheid/ge_gerichte_JTAPI_1190_2024</w:t>
      </w:r>
    </w:p>
    <w:p>
      <w:r>
        <w:t>FR: GE_GERICHTE JTAPI/1190/2024 du 4 décembre 2024</w:t>
      </w:r>
    </w:p>
    <w:p>
      <w:r>
        <w:t>IT: GE_GERICHTE JTAPI/1190/2024 del 4 dicembre 2024</w:t>
      </w:r>
    </w:p>
    <w:p>
      <w:pPr>
        <w:pStyle w:val="Heading2"/>
      </w:pPr>
      <w:r>
        <w:t>Erwägungen</w:t>
      </w:r>
    </w:p>
    <w:p>
      <w:r>
        <w:rPr>
          <w:b/>
        </w:rPr>
        <w:t>E. 1</w:t>
      </w:r>
    </w:p>
    <w:p>
      <w:r>
        <w:t>Le Tribunal administratif de première instance est compétent pour examiner d'office la légalité et l’adéquation de la détention administrative en vue de renvoi ou d’expulsion (art. 115 al. 1 et 116 al. 1 de la loi sur l’organisation judiciaire du 26 septembre 2010 - LOJ - E 2 05 ; art. 7 al. 4 let. d de loi d'application de la loi fédérale sur les étrangers du 16 juin 1988 - LaLEtr - F 2 10).</w:t>
      </w:r>
    </w:p>
    <w:p>
      <w:r>
        <w:t>- 5/11 - A/3983/2024 Il doit y procéder dans les nonante-six heures qui suivent l'ordre de mise en détention (art. 80 al. 2 de la loi fédérale sur les étrangers et l’intégration du 16 décembre 2005 - LEI - RS 142.20 ; 9 al. 3 LaLEtr).</w:t>
      </w:r>
    </w:p>
    <w:p>
      <w:r>
        <w:rPr>
          <w:b/>
        </w:rPr>
        <w:t>E. 2</w:t>
      </w:r>
    </w:p>
    <w:p>
      <w:r>
        <w:t>En l'espèce, le tribunal a été valablement saisi et respecte le délai précité en statuant ce jour, la détention administrative ayant débuté le 1er décembre 2024 à 09h00.</w:t>
      </w:r>
    </w:p>
    <w:p>
      <w:r>
        <w:rPr>
          <w:b/>
        </w:rPr>
        <w:t>E. 3</w:t>
      </w:r>
    </w:p>
    <w:p>
      <w:r>
        <w:t>La détention administrative porte une atteinte grave à la liberté personnelle et ne peut être ordonnée que dans le respect de l’art. 5 par. 1 let. f de la Convention de sauvegarde des droits de l’homme et des libertés fondamentales du 4 novembre 1950 (CEDH - RS 0.101) (ATF 140 II 1 consid. 5.1 ; 135 II 105 consid. 2.2.1 ; arrêt du Tribunal fédéral 2C_237/2013 du 27 mars 2013 consid. 5.1 ; 2C_413/2012 du 22 mai 2012 consid. 3.1) et de l’art. 31 de la Constitution fédérale suisse du 18 avril 1999 (Cst. - RS 101), ce qui suppose en premier lieu qu’elle repose sur une base légale (arrêts du Tribunal fédéral 2C_584/2012 du 29 juin 2012 consid. 5.1 ; 2C_478/2012 du 14 juin 2012 consid. 2.1). Le respect de la légalité implique ainsi que la mise en détention administrative ne peut être prononcée que si les motifs prévus dans la loi sont concrètement réalisés (ATF 140 II 1 consid. 5.1 ; arrêts du Tribunal fédéral 2C_256/2013 du 10 avril 2013 consid. 4.1 ; 2C_237/2013 du 27 mars 2013 consid. 5.1 ; 2C_478/2012 du 14 juin 2012 consid. 2.1).</w:t>
      </w:r>
    </w:p>
    <w:p>
      <w:r>
        <w:rPr>
          <w:b/>
        </w:rPr>
        <w:t>E. 4</w:t>
      </w:r>
    </w:p>
    <w:p>
      <w:r>
        <w:t>À teneur de l'art. 76 al. 1 let. b ch. 1 LEI (cum art. 75 al. 1 let. b, c et h LEI), après notification d'une décision de première instance de renvoi ou d'une décision de première instance d'expulsion au sens des art. 66a ou 66abis du CP, l'autorité compétente peut, afin d'en assurer l'exécution, mettre en détention la personne concernée notamment, lorsque celle-ci quitte la région qui lui est assignées ou pénètre dans une zone qui lui est interdite en vertu de l'art. 74 (let. b), si elle franchit la frontière malgré une interdiction d'entrer en Suisse et ne peut pas être immédiatement renvoyée (let. c) ou si elle a été condamnée pour crime, par quoi il faut entendre une infraction passible d'une peine privative de liberté de plus de trois ans (cf. art. 10 al. 2 CP ; ATA/220/2018 du 8 mars 2018 consid. 4a ; ATA/997/2016 du 23 novembre 2016 consid. 4a ; ATA/295/2011 du 12 mai 2011 consid. 4).</w:t>
      </w:r>
    </w:p>
    <w:p>
      <w:r>
        <w:rPr>
          <w:b/>
        </w:rPr>
        <w:t>E. 5</w:t>
      </w:r>
    </w:p>
    <w:p>
      <w:r>
        <w:t>Une mise en détention est aussi possible si des éléments concrets font craindre que la personne concernée entende se soustraire au renvoi ou à l'expulsion, en particulier parce qu'elle ne se soumet pas à son obligation de collaborer (art. 76 al. 1 let. b ch. 3 LEI) ou si son comportement permet de conclure qu'elle se refuse à obtempérer aux instructions des autorités (art. 76 al. 1 let. b ch. 4 LEI). Ces deux dispositions décrivent toutes deux des comportements permettant de conclure à l'existence d'un risque de fuite ou de disparition, de sorte que les deux éléments doivent être envisagés ensemble (cf. arrêts du Tribunal fédéral 2C_381/2016 du 23 mai 2016 consid. 4.1 ; 2C_128/2009 du 30 mars 2009 consid. 3.1 ; ATA/740/2015 du 16 juillet 2015 ; ATA/943/2014 du 28 novembre 2014 ; ATA/616/2014 du 7 août 2014).</w:t>
      </w:r>
    </w:p>
    <w:p>
      <w:r>
        <w:t>- 6/11 - A/3983/2024 Selon la jurisprudence, un risque de fuite - c'est-à-dire la réalisation de l'un des deux motifs précités - existe notamment lorsque l'étranger a déjà disparu une première fois dans la clandestinité, qu'il tente d'entraver les démarches en vue de l'exécution du renvoi en donnant des indications manifestement inexactes ou contradictoires ou encore s'il laisse clairement apparaître, par ses déclarations ou son comportement, qu'il n'est pas disposé à retourner dans son pays d'origine. Comme le prévoit expressément l'art. 76 al. 1 let. b ch. 3 LEtr, il faut qu'il existe des éléments concrets en ce sens (ATF 140 II 1 consid. 5.3 ; arrêts du Tribunal fédéral 2C_381/2016 du 23 mai 2016 consid. 4.1 ; 2C_105/2016 du 8 mars 2016 consid. 5.2 ; 2C_951/2015 du 17 novembre 2015 consid. 2.2 ; 2C_658/2014 du 7 août 2014 consid. 1.2). Lorsqu'il existe un risque de fuite, le juge de la détention administrative doit établir un pronostic en déterminant s'il existe des garanties que l'étranger prêtera son concours à l'exécution du refoulement, soit qu'il se conformera aux instructions de l'autorité et regagnera son pays d'origine le moment venu, c'est-à-dire lorsque les conditions seront réunies ; dans ce cadre, il dispose d'une certaine marge d'appréciation (arrêts du Tribunal fédéral 2C_935/2011 du 7 décembre 2011 consid. 3.3 ; 2C_806/2010 du 21 octobre 2010 consid. 2.1 ; 2C_400/2009 du 16 juillet 2009 consid. 3.1 ; ATA/740/2015 du 16 juillet 2015 ; ATA/739/2015 du 16 juillet 2015 ; ATA/682/2015 du 25 juin 2015 ; ATA/261/2013 du 25 avril 2013 ; ATA/40/2011 du 25 janvier 2011).</w:t>
      </w:r>
    </w:p>
    <w:p>
      <w:r>
        <w:rPr>
          <w:b/>
        </w:rPr>
        <w:t>E. 6</w:t>
      </w:r>
    </w:p>
    <w:p>
      <w:r>
        <w:t>Selon l'art. 79 al. 1 LEI, la détention ne peut excéder six mois au total. Cette durée maximale peut néanmoins, avec l’accord de l’autorité judiciaire cantonale, être prolongée de douze mois au plus, lorsque la personne concernée ne coopère pas avec l’autorité compétente (art. 79 al. 2 let. a LEI) ou lorsque l’obtention des documents nécessaires au départ auprès d’un État qui ne fait pas partie des États Schengen prend du retard (art. 79 al. 2 let. b LEI).</w:t>
      </w:r>
    </w:p>
    <w:p>
      <w:r>
        <w:rPr>
          <w:b/>
        </w:rPr>
        <w:t>E. 7</w:t>
      </w:r>
    </w:p>
    <w:p>
      <w:r>
        <w:t>Comme toute mesure étatique, la détention administrative en matière de droit des étrangers doit respecter le principe de la proportionnalité (cf. art. 5 al. 2 et 36 Cst. et art. 80 et 96 LEI ; arrêts du Tribunal fédéral 2C_765/2015 du 18 septembre 2015 consid. 5.3 ; 2C_334/2015 du 19 mai 2015 consid. 2.2 ; 2C_218/2013 du 26 mars 2013 consid. 5.1 et les références citées). Elle doit non seulement apparaître proportionnée dans sa durée, envisagée dans son ensemble (ATF 145 II 313 consid. 3.5 ; 140 II 409 consid. 2.1 ; 135 II 105 consid. 2.2.1), mais il convient également d'examiner, en fonction de l'ensemble des circonstances concrètes, si elle constitue une mesure appropriée et nécessaire en vue d'assurer l'exécution d'un renvoi ou d'une expulsion (cf. art. 5 par. 1 let. f CEDH ; ATF 143 I 147 consid. 3.1 ; 142 I 135 consid. 4.1 ; 134 I 92 consid. 2.3 ; 133 II 1 consid. 5.1 ; arrêts du Tribunal fédéral 2C_672/2019 du 22 août 2019 consid. 5.4 ; 2C_263/2019 du 27 juin 2019 consid. 4.1 ; 2C_765/2015 du 18 septembre 2015 consid. 5.3) et ne viole pas la règle de la proportionnalité au sens étroit, qui requiert l'existence d'un rapport adéquat et raisonnable entre la mesure choisie et le but poursuivi, à savoir l'exécution du renvoi ou de l'expulsion de la personne concernée (cf. arrêts du Tribunal fédéral</w:t>
      </w:r>
    </w:p>
    <w:p>
      <w:r>
        <w:t>- 7/11 - A/3983/2024 2C_765/2015 du 18 septembre 2015 consid. 5.3 ; 2C_334/2015 du 19 mai 2015 consid. 2.2 ; 2C_218/2013 du 26 mars 2013 consid. 5.1 et les références citées ; cf. aussi ATF 130 II 425 consid. 5.2).</w:t>
      </w:r>
    </w:p>
    <w:p>
      <w:r>
        <w:rPr>
          <w:b/>
        </w:rPr>
        <w:t>E. 8</w:t>
      </w:r>
    </w:p>
    <w:p>
      <w:r>
        <w:t>Les démarches nécessaires à l'exécution du renvoi ou de l'expulsion doivent être entreprises sans tarder (art. 76 al. 4 LEI ; « principe de célérité ou de diligence »). Il s'agit d'une condition à laquelle la détention est subordonnée (cf. arrêt du Tribunal fédéral 2A.581/2006 du 18 octobre 2006 ; ATA/611/2021 du 8 juin 2021 consid. 5a ; ATA/1367/2020 du 24 décembre 2020 consid. 7 et les références citées).</w:t>
      </w:r>
    </w:p>
    <w:p>
      <w:r>
        <w:rPr>
          <w:b/>
        </w:rPr>
        <w:t>E. 9</w:t>
      </w:r>
    </w:p>
    <w:p>
      <w:r>
        <w:t>En l’espèce, M. A______ fait l’objet d’une décision de renvoi ainsi que de deux mesures d’expulsion de Suisse l’une prononcée le 22 mai 2018 par le canton de Berne et l'autre prononcée le 31 octobre 2018 par le Tribunal de police de Genève, définitives et exécutoires. Il a par ailleurs été condamné pénalement à de nombreuses reprises, en particulier pour vol, soit un crime au sens de l’art. 10 al. 2 CP, et non-respect de la mesure d’assignation prononcée à son encontre. Sa détention administrative se justifie par conséquent sur la base des art. 76 al. 1 let. b ch. 1 et 75 al. 1 let. b et g LEI déjà, sans qu’il soit nécessaire d’analyser si sa détention pourrait également se fonder sur un autre motif. L'assurance de l'exécution de son refoulement répond à un intérêt public certain et toute autre mesure moins incisive que la détention administrative serait vaine pour assurer sa présence au moment où il devra être refoulé, étant rappelé que les autorités doivent s'assurer du fait qu'il quittera effectivement le territoire à destination de son pays (cf. not. art. 8 par. 6 de la Directive sur le retour et 15f de l'ordonnance sur l'exécution du renvoi et de l'expulsion d'étrangers du 11 août 1999 - OERE - RS 142.281). L’on rappellera encore que le conseil de M. A______ a confirmé, lors de l’audience, que celui-ci n’était pas d’accord de retourner au Maroc, en raison notamment de son problème au genou, lequel ne l’a toutefois pas empêché ni de se mouvoir ni de récidiver dans ses activités délictuelles après sa libération conditionnelle en janvier 2019. Par ailleurs, l'autorité chargée du renvoi a agi avec diligence et célérité au sens de l'art. 76 al. 4 LEI, dès lors qu'elle a immédiatement entrepris des démarches en vue de l’exécution du renvoi de l’intéressé, ceci lors de sa détention pénale déjà, lesquelles ont abouti à la réservation d'un vol DEPA pour le 15 janvier 2025. Elles restent actuellement dans l’attente d'un laissez-passer des autorités marocaines et de l’évaluation médicale de M. A______ quant à son aptitude au vol. Enfin, la durée décidée de quatre mois respecte l'art. 79 LEI et n'apparaît pas disproportionnée dès lors que le vol DEPA est organisé pour le 15 janvier 2025 et qu'il importe au cas où M. A______ ne serait pas encore apte au vol à ce moment là ou s'opposerait à monter dans l'avion, que l'OCPM dispose d'un délai suffisant pour demander une prolongation de sa détention s'il l'estime opportun.</w:t>
      </w:r>
    </w:p>
    <w:p>
      <w:r>
        <w:t>- 8/11 - A/3983/2024</w:t>
      </w:r>
    </w:p>
    <w:p>
      <w:r>
        <w:rPr>
          <w:b/>
        </w:rPr>
        <w:t>E. 10</w:t>
      </w:r>
    </w:p>
    <w:p>
      <w:r>
        <w:t>Le conseil de M. A______ conclut au constat de l’inexigibilité du renvoi de son client pour nécessité médicale et, partant, à sa mise en liberté immédiate. Il invoque également une violation de l’art. 3 CEDH.</w:t>
      </w:r>
    </w:p>
    <w:p>
      <w:r>
        <w:rPr>
          <w:b/>
        </w:rPr>
        <w:t>E. 11</w:t>
      </w:r>
    </w:p>
    <w:p>
      <w:r>
        <w:t>Selon l’art. 80 al. 4 LEI, l’autorité judiciaire qui examine la décision de détention administrative tient compte de la situation familiale de la personne détenue et des conditions d’exécution de la détention. Celle-ci doit en particulier être levée lorsque son motif n’existe plus ou si, selon l’art. 80 al. 6 let. a LEI, l’exécution du renvoi s’avère impossible pour des raisons juridiques ou matérielles, ou qu’elle ne peut être raisonnablement exigée, cette dernière disposition renvoyant à l’art. 83 al. 1 à 4 LEI.</w:t>
      </w:r>
    </w:p>
    <w:p>
      <w:r>
        <w:rPr>
          <w:b/>
        </w:rPr>
        <w:t>E. 12</w:t>
      </w:r>
    </w:p>
    <w:p>
      <w:r>
        <w:t>En particulier, le renvoi ne peut être raisonnablement exigé si l’expulsion de l’étranger dans son pays le met concrètement en danger, par exemple en cas de guerre, de guerre civile ou de violence généralisée ou de nécessité médicale (art. 83 al. 4 LEI). Cette disposition ne saurait toutefois faire échec à une décision de renvoi au simple motif que l'infrastructure hospitalière et le savoir-faire médical prévalant en Suisse correspondent à un standard élevé non accessible dans le pays d'origine ou le pays tiers de résidence. Si les soins essentiels nécessaires peuvent être assurés dans le pays d'origine de l'étranger concerné, l'exécution du renvoi dans ce pays sera raisonnablement exigible. Elle ne le sera toutefois plus si, en raison de l'absence de possibilités de traitement adéquat, l'état de santé de l'intéressée se dégraderait très rapidement au point de conduire d'une manière certaine à la mise en danger concrète de sa vie ou à une atteinte sérieuse, durable et grave de son intégrité physique (cf. arrêts du Tribunal administratif fédéral E-3050/2014 du 1er février 2018 consid. 7.4 ; F-1282/2016 du 18 juillet 2016 consid. 7.2).</w:t>
      </w:r>
    </w:p>
    <w:p>
      <w:r>
        <w:rPr>
          <w:b/>
        </w:rPr>
        <w:t>E. 13</w:t>
      </w:r>
    </w:p>
    <w:p>
      <w:r>
        <w:t>Selon la jurisprudence du Tribunal administratif fédéral, les troubles psychiques sérieux - y compris avec un risque suicidaire - sont couramment observés chez les personnes confrontées à l'imminence d'un renvoi. Les autorités ne sauraient retenir, en l'absence de graves pathologies dont découlerait directement l'impossibilité d'exiger le renvoi, qu'une telle situation s'oppose d'emblée à l'exécution de cette mesure. L'on ne saurait de plus, de manière générale, prolonger indéfiniment le séjour d'une personne au seul motif que la perspective d'un retour exacerbe un état psychologique perturbé, et ni une tentative de suicide ni des tendances suicidaires (« suicidalité ») ne s'opposent en soi un obstacle à l'exécution du renvoi, y compris au niveau de son exigibilité, seule une mise en danger présentant des formes concrètes devant être prise en considération (arrêt du TAF E‑3188/2022 du 6 octobre 2022 et les arrêts cités).</w:t>
      </w:r>
    </w:p>
    <w:p>
      <w:r>
        <w:rPr>
          <w:b/>
        </w:rPr>
        <w:t>E. 14</w:t>
      </w:r>
    </w:p>
    <w:p>
      <w:r>
        <w:t>L’art. 3 CEDH proscrit la torture ainsi que tout traitement inhumain ou dégradant. Une mise en danger concrète de l'intéressé en cas de retour dans son pays d'origine peut ainsi constituer une raison rendant impossible l'exécution du renvoi (ATF 125 II 217 consid. 2 ; arrêts du Tribunal fédéral 2C_672/2019 du 22 août 2020 consid. 5.1). Pour apprécier l'existence d'un risque réel de mauvais traitements, il convient d'appliquer des critères rigoureux. Il s'agit de rechercher si, eu égard à l'ensemble</w:t>
      </w:r>
    </w:p>
    <w:p>
      <w:r>
        <w:t>- 9/11 - A/3983/2024 des circonstances de la cause, il y a des motifs sérieux et avérés de croire que l'intéressé, si on le renvoie dans son pays, y courra un risque réel d'être soumis à un traitement contraire à l'art. 3 CEDH (arrêts du Tribunal fédéral 6B_908/2019 du 5 novembre 2019 consid. 2.1.2 ; 2D_55/2015 du 9 mai 2016 consid. 4.1et les références citées).</w:t>
      </w:r>
    </w:p>
    <w:p>
      <w:r>
        <w:rPr>
          <w:b/>
        </w:rPr>
        <w:t>E. 15</w:t>
      </w:r>
    </w:p>
    <w:p>
      <w:r>
        <w:t>Le juge de la détention, dans le contrôle de celle-ci, doit en principe seulement s'assurer qu'une décision de renvoi existe, sans avoir à vérifier la légalité de cette dernière (ATF 129 I 139 consid. 4.3.2 ; arrêts du Tribunal fédéral 2C_47/2017 du 9 février 2017 consid. 5.2 ; ATA/184/2017 du 15 février 2017 consid. 6). Les objections concernant ces questions doivent être invoquées et examinées par les autorités compétentes lors des procédures ad hoc et ce n'est que si une décision de renvoi apparaît manifestement inadmissible, soit arbitraire ou nulle, qu'il est justifié de lever la détention en application de l'art. 80 al. 6 LEtr, car l'exécution d'un tel ordre illicite ne doit pas être assurée par les mesures de contrainte (ATF 129 I 139 consid. 4.3.2 ; 125 II 217 consid. 2 ; arrêts du Tribunal fédéral 2C_47/2017 du 9 février 2017 consid. 5.2 ; 2C_1178/2016 du 3 janvier 2017 consid. 4.2).</w:t>
      </w:r>
    </w:p>
    <w:p>
      <w:r>
        <w:rPr>
          <w:b/>
        </w:rPr>
        <w:t>E. 16</w:t>
      </w:r>
    </w:p>
    <w:p>
      <w:r>
        <w:t>En l'occurrence, le tribunal ne peut que constater et prendre en compte le fait que M. A______ ne dispose pas de statut en Suisse et qu'il fait l'objet d'une décision de renvoi et de deux mesures d'expulsion définitives et exécutoires, lesquelles n'apparaissent ni arbitraires ni nulles. Pour le surplus et sans minimiser la détresse de l'intéressé, il faut constater que celui- ci ne se trouve pas dans une situation psychologique ou médicale qui permettrait de retenir que son renvoi serait impossible ou inexigible. Il ne ressort en particulier pas des rapports médicaux versés à la procédure de contre-indication à sa détention administrative, respectivement à son renvoi, étant rappelé qu’il est actuellement pris en charge à Belle-Idée et qu’un suivi tant sur le plan psychiatrique que somatique est offert dans le centre de détention auquel il a été affecté. Un examen médical devra en tout état avoir lieu avant son départ pour s'assurer de son aptitude à voyager et un accompagnement médical lors du vol pourrait, au besoin, être envisagé. Quant à l’absence de prise en charge au Maroc de son problème au genou, au demeurant non démontrée, elle ne saurait pas plus faire obstacle à son renvoi pour les motifs exposés ci-dessus. Aucune violation de l’art. 3 CEDH n’est enfin à déplorer. En particulier, la perte d'un soutien familial ne constitue pas en soi un traitement contraire à l'art. 3 CEDH, d'autant moins qu'il existe au Maroc des associations venant en aide aux personnes précaires (cf. arrêt du Tribunal administratif fédéral E-681/2016 du 1er mars 2018 consid. 3.7). Ainsi, l'inexigibilité du renvoi n'apparaît pas patente et ne peut être prise en compte par le tribunal, en sa qualité de juge de la détention. Partant, aucun motif au sens de l’art. 80 al. 6 let. a LEI ne permet la levée de la détention administrative de M. A______.</w:t>
      </w:r>
    </w:p>
    <w:p>
      <w:r>
        <w:rPr>
          <w:b/>
        </w:rPr>
        <w:t>E. 17</w:t>
      </w:r>
    </w:p>
    <w:p>
      <w:r>
        <w:t>Au vu de ce qui précède, il y a lieu de confirmer l'ordre de mise en détention administrative de M. A______ pour une durée de quatre mois.</w:t>
      </w:r>
    </w:p>
    <w:p>
      <w:r>
        <w:t>- 10/11 - A/3983/2024</w:t>
      </w:r>
    </w:p>
    <w:p>
      <w:r>
        <w:rPr>
          <w:b/>
        </w:rPr>
        <w:t>E. 18</w:t>
      </w:r>
    </w:p>
    <w:p>
      <w:r>
        <w:t>Conformément à l'art. 9 al. 6 LaLEtr, le présent jugement sera communiqué à M. A______, à son avocat et au commissaire de police. En vertu des art. 89 al. 2 et 111 al. 2 de la loi sur le Tribunal fédéral du 17 juin 2005 (LTF - RS 173.110), il sera en outre communiqué au SEM.</w:t>
      </w:r>
    </w:p>
    <w:p>
      <w:r>
        <w:t>- 11/11 - A/3983/2024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