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JTAPI/1137/2024 vom 15. November 2024</w:t>
      </w:r>
    </w:p>
    <w:p>
      <w:r>
        <w:t>GE Cour de justice, 2024-11-15, FR</w:t>
      </w:r>
    </w:p>
    <w:p>
      <w:r>
        <w:rPr>
          <w:b/>
        </w:rPr>
        <w:t xml:space="preserve">Quelle: </w:t>
      </w:r>
      <w:r>
        <w:t>https://mcp.opencaselaw.ch/entscheid/ge_gerichte_JTAPI_1137_2024</w:t>
      </w:r>
    </w:p>
    <w:p>
      <w:r>
        <w:t>FR: GE_GERICHTE JTAPI/1137/2024 du 15 novembre 2024</w:t>
      </w:r>
    </w:p>
    <w:p>
      <w:r>
        <w:t>IT: GE_GERICHTE JTAPI/1137/2024 del 15 novembre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12 novembre 2024 à 15h00.</w:t>
      </w:r>
    </w:p>
    <w:p>
      <w:r>
        <w:rPr>
          <w:b/>
        </w:rPr>
        <w:t>E. 3</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w:t>
      </w:r>
    </w:p>
    <w:p>
      <w:r>
        <w:rPr>
          <w:b/>
        </w:rPr>
        <w:t>E. 3.1</w:t>
      </w:r>
    </w:p>
    <w:p>
      <w:r>
        <w:t>; 2C_756/2009 du 15 décembre 2009 consid. 2.1).</w:t>
      </w:r>
    </w:p>
    <w:p>
      <w:r>
        <w:rPr>
          <w:b/>
        </w:rPr>
        <w:t>E. 4</w:t>
      </w:r>
    </w:p>
    <w:p>
      <w:r>
        <w:t>En l'espèce, M. A______ fait l'objet d'une décision de renvoi de Suisse prise le 3 août 2023, aujourd'hui définitive et exécutoire. De plus, il a été condamné pour vol, infraction constitutive de crime, par ordonnance pénale du Ministère public genevois du 21 février 2024. Ainsi, les conditions légales de sa détention sont</w:t>
      </w:r>
    </w:p>
    <w:p>
      <w:r>
        <w:t>- 4/9 - A/3761/2024 réalisées sur le principe, sous réserve de la question soulevée par M. A______ au sujet de la prétendue impossibilité de son renvoi.</w:t>
      </w:r>
    </w:p>
    <w:p>
      <w:r>
        <w:rPr>
          <w:b/>
        </w:rPr>
        <w:t>E. 5</w:t>
      </w:r>
    </w:p>
    <w:p>
      <w:r>
        <w:t>Selon lui, son renvoi serait impossible en raison de ses problèmes de santé et des risques qu'il encourrait pour sa vie ou son intégrité en cas de retour en Tunisie, en raison de son homosexualité.</w:t>
      </w:r>
    </w:p>
    <w:p>
      <w:r>
        <w:rPr>
          <w:b/>
        </w:rPr>
        <w:t>E. 6</w:t>
      </w:r>
    </w:p>
    <w:p>
      <w:r>
        <w:t>Selon l’art. 83 LEI, le SEM décide d’admettre provisoirement l’étranger si l’exécution du renvoi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w:t>
      </w:r>
    </w:p>
    <w:p>
      <w:r>
        <w:rPr>
          <w:b/>
        </w:rPr>
        <w:t>E. 7</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E-5092/2013 du 29 octobre 2013 consid 6.1 ; ATA/515/2016 du 14 juin 2016 consid. 6b).</w:t>
      </w:r>
    </w:p>
    <w:p>
      <w:r>
        <w:rPr>
          <w:b/>
        </w:rPr>
        <w:t>E. 8</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w:t>
      </w:r>
    </w:p>
    <w:p>
      <w:r>
        <w:t>- 5/9 - A/3761/2024 manière certaine à la mise en danger concrète de sa vie ou à une atteinte sérieuse, durable, et notablement plus grave de son intégrité physique (arrêt du Tribunal administratif fédéral F-1602/2020 du 14 février 2022 consid. 5.3.4).</w:t>
      </w:r>
    </w:p>
    <w:p>
      <w:r>
        <w:rPr>
          <w:b/>
        </w:rPr>
        <w:t>E. 9</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 Uni précité § 42 ; ATF 137 II 305 consid. 4.3 ; arrêts du Tribunal fédéral 2D_14/2018 du 13 août 2018 consid. 4.1 ; 2C_1130/2013 du 23 janvier 2015 consid. 3).</w:t>
      </w:r>
    </w:p>
    <w:p>
      <w:r>
        <w:rPr>
          <w:b/>
        </w:rPr>
        <w:t>E. 10</w:t>
      </w:r>
    </w:p>
    <w:p>
      <w:r>
        <w:t>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11</w:t>
      </w:r>
    </w:p>
    <w:p>
      <w:r>
        <w:t>Par ailleurs, la péjoration de l’état psychique est une réaction qui peut être couramment observée chez une personne dont la demande de titre de séjour ou d’admission provisoire a été rejetée, sans qu’il faille pour autant y voir un obstacle sérieux à l’exécution du renvoi (arrêts du Tribunal administratif fédéral D‑2160/2023 du 27 avril 2023 consid. 7.10 ; D-372/2023 du 3 avril 2023 consid.</w:t>
      </w:r>
    </w:p>
    <w:p>
      <w:r>
        <w:t>- 6/9 - A/3761/2024 3.3.1 et la jurisprudence – notamment européenne – citée ; ATA/332/2024 du 5 mars 2024 consid. 3.6).</w:t>
      </w:r>
    </w:p>
    <w:p>
      <w:r>
        <w:rPr>
          <w:b/>
        </w:rPr>
        <w:t>E. 12</w:t>
      </w:r>
    </w:p>
    <w:p>
      <w:r>
        <w:t>En l'espèce, les éléments apportés à la procédure par M. A______ au sujet de son état de santé résultent principalement d'un rapport médical établi par les HUG le 11 novembre 2024. Selon ce document, la polydépendance dont souffre le précité devrait être traitée par la prise de méthadone, ainsi que par un suivi motivationnel. En d'autres termes, il résulte de ce rapport que M. A______ ne bénéficie pas de longue date du traitement qui lui est prescrit, mais qu'il devrait en bénéficier à l'avenir. Ainsi, il n'apparaît pas que M. A______ serait exposé à un risque vital imminent, ni au risque d'un déclin grave, rapide ou irréversible de son état de santé, au cas où le traitement susmentionné ne pourrait avoir lieu en Tunisie, puisque la situation serait manifestement la même que celle qu'il a connue jusqu'ici en l'absence de tels traitements, que ce soit en Suisse ou en Italie.</w:t>
      </w:r>
    </w:p>
    <w:p>
      <w:r>
        <w:rPr>
          <w:b/>
        </w:rPr>
        <w:t>E. 13</w:t>
      </w:r>
    </w:p>
    <w:p>
      <w:r>
        <w:t>Par ailleurs, M. A______ soutient que son homosexualité l'exposerait à de graves risques en cas de retour en Tunisie.</w:t>
      </w:r>
    </w:p>
    <w:p>
      <w:r>
        <w:rPr>
          <w:b/>
        </w:rPr>
        <w:t>E. 14</w:t>
      </w:r>
    </w:p>
    <w:p>
      <w:r>
        <w:t>Sans remettre en cause la réalité des discriminations, voire des mauvais traitements dont peuvent faire l'objet, en Tunisie, les personnes homosexuelles, ou plus largement les personnes LGBT, ainsi que cela ressort clairement des documents produits à cet égard par M. A______, le Tribunal administratif fédéral, qui a lui aussi admis cette réalité, n'a pourtant pas considéré que cette dernière rendrait généralement impossible un retour en Tunisie pour les personnes susmentionnées, à moins d'indices concrets et sérieux permettant d'admettre, pour une personne spécifique, qu'elle pourrait légitimement craindre d'être victime de outing ou de subir à brève échéance des menaces directes de la part d'un membre de sa famille, ou encore de la part de tiers ou d'agents public (arrêt du Tribunal fédéral D- 3978/2019 du 25 juin 2021, consid. 3.3.3 et 3.4).</w:t>
      </w:r>
    </w:p>
    <w:p>
      <w:r>
        <w:rPr>
          <w:b/>
        </w:rPr>
        <w:t>E. 15</w:t>
      </w:r>
    </w:p>
    <w:p>
      <w:r>
        <w:t>Dans le cas présent, M. A______ n'a fait qu'alléguer, de manière très générale et sans fournir aucun élément permettant d'évaluer la vraisemblance de ses dires, que ses frères résidants en Tunisie chercheraient à le tuer, ou du moins le dénonceraient aux autorités (ni d'ailleurs qu'une telle dénonciation entraînerait un risque sérieux de traitements contraires aux droits humains). La situation se présente ainsi très différemment de celle examinée par le Tribunal administratif fédéral dans l'arrêt cité ci-dessus, et ne permet ainsi pas de retenir de manière suffisamment vraisemblable le risque concret que courrait M. A______ à son retour en Tunisie du fait de son homosexualité.</w:t>
      </w:r>
    </w:p>
    <w:p>
      <w:r>
        <w:rPr>
          <w:b/>
        </w:rPr>
        <w:t>E. 16</w:t>
      </w:r>
    </w:p>
    <w:p>
      <w:r>
        <w:t>Pour toutes ces raisons, la légalité de sa détention ne peut qu'être confirmée.</w:t>
      </w:r>
    </w:p>
    <w:p>
      <w:r>
        <w:rPr>
          <w:b/>
        </w:rPr>
        <w:t>E. 17</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t>- 7/9 - A/3761/2024</w:t>
      </w:r>
    </w:p>
    <w:p>
      <w:r>
        <w:rPr>
          <w:b/>
        </w:rPr>
        <w:t>E. 18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19</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20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21</w:t>
      </w:r>
    </w:p>
    <w:p>
      <w:r>
        <w:t>En l'espèce, M. A______ a suffisamment exprimé sa ferme opposition à son renvoi en Tunisie pour que sa détention apparaisse comme le seul moyen apte à permettre l'exécution de ce renvoi, toute mesure moins incisive ne pouvant que favoriser la disparition de l'intéressé dans la clandestinité.</w:t>
      </w:r>
    </w:p>
    <w:p>
      <w:r>
        <w:rPr>
          <w:b/>
        </w:rPr>
        <w:t>E. 22</w:t>
      </w:r>
    </w:p>
    <w:p>
      <w:r>
        <w:t>Il existe en outre un intérêt public fort à son renvoi, qui justifie une privation de liberté momentanée.</w:t>
      </w:r>
    </w:p>
    <w:p>
      <w:r>
        <w:rPr>
          <w:b/>
        </w:rPr>
        <w:t>E. 23</w:t>
      </w:r>
    </w:p>
    <w:p>
      <w:r>
        <w:t>Les autorités ont respecté leur devoir de diligence, un vol de retour ayant d'ores et déjà été organisé pour le 9 décembre 2024.</w:t>
      </w:r>
    </w:p>
    <w:p>
      <w:r>
        <w:rPr>
          <w:b/>
        </w:rPr>
        <w:t>E. 24</w:t>
      </w:r>
    </w:p>
    <w:p>
      <w:r>
        <w:t>Enfin, quant à la durée de la détention, il n'y a pas lieu de la réduire, étant précisé que si M. A______ prend son avion le 9 décembre 2024, la durée restante de sa détention deviendra sans objet, tandis que s'il refuse son embarquement, la durée restante de sa détention à partir de la date du 9 décembre 2024 apparaît d'ores et déjà justifiée pour permettre à l'autorité compétente de poursuivre les démarches en vue d'une nouvelle tentative de renvoi, sans devoir d'emblée saisir le tribunal d'une demande de prolongation de la détention.</w:t>
      </w:r>
    </w:p>
    <w:p>
      <w:r>
        <w:rPr>
          <w:b/>
        </w:rPr>
        <w:t>E. 25</w:t>
      </w:r>
    </w:p>
    <w:p>
      <w:r>
        <w:t>Au vu de ce qui précède, il y a lieu de confirmer l'ordre de mise en détention administrative de M. A______ pour une durée de deux mois.</w:t>
      </w:r>
    </w:p>
    <w:p>
      <w:r>
        <w:rPr>
          <w:b/>
        </w:rPr>
        <w:t>E. 26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- 8/9 - A/3761/2024</w:t>
      </w:r>
    </w:p>
    <w:p>
      <w:r>
        <w:t>- 9/9 - A/3761/2024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