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JTAPI/1130/2022 vom 26. Oktober 2022</w:t>
      </w:r>
    </w:p>
    <w:p>
      <w:r>
        <w:t>GE Cour de justice, 2022-10-26, FR</w:t>
      </w:r>
    </w:p>
    <w:p>
      <w:r>
        <w:rPr>
          <w:b/>
        </w:rPr>
        <w:t xml:space="preserve">Quelle: </w:t>
      </w:r>
      <w:r>
        <w:t>https://mcp.opencaselaw.ch/entscheid/ge_gerichte_JTAPI_1130_2022</w:t>
      </w:r>
    </w:p>
    <w:p>
      <w:r>
        <w:t>FR: GE_GERICHTE JTAPI/1130/2022 du 26 octobre 2022</w:t>
      </w:r>
    </w:p>
    <w:p>
      <w:r>
        <w:t>IT: GE_GERICHTE JTAPI/1130/2022 del 26 ottobre 2022</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w:t>
      </w:r>
    </w:p>
    <w:p>
      <w:r>
        <w:t>- 7/12 - A/3427/2022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18 octobre 2022, le tribunal a été valablement saisi, dans le délai légal précité, d'une requête de l'OCPM tendant à la prolongation de la détention administrative de M. A______ pour une durée de quatre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CEDH et de l'art. 31 Cst.,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w:t>
      </w:r>
    </w:p>
    <w:p>
      <w:r>
        <w:rPr>
          <w:b/>
        </w:rPr>
        <w:t>E. 7</w:t>
      </w:r>
    </w:p>
    <w:p>
      <w:r>
        <w:t>À teneur de l'art. 76 al. 1 let. b ch. 1 LEI, qui renvoie à l'art. 75 al. 1 let. h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celle- ci a été condamnée pour crime, par quoi il faut entendre une infraction passible d'une peine privative de liberté de plus de trois ans (art. 10 al. 2 CP ; ATA/220/2018 du 8 mars 2018 consid. 4a ; ATA/997/2016 du 23 novembre 2016</w:t>
      </w:r>
    </w:p>
    <w:p>
      <w:r>
        <w:t>- 8/12 - A/3427/2022 consid. 4a ; ATA/295/2011 du 12 mai 2011 consid. 4). Selon la jurisprudence de la chambre administrative, pour qu'une personne puisse être mise en détention sur la base de cette disposition, elle doit avoir été condamnée par une juridiction pénale de première instance, sans qu'il soit nécessaire que le jugement soit définitif (ATA/127/2015 du 3 février 2015 consid. 6).</w:t>
      </w:r>
    </w:p>
    <w:p>
      <w:r>
        <w:rPr>
          <w:b/>
        </w:rPr>
        <w:t>E. 8</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w:t>
      </w:r>
    </w:p>
    <w:p>
      <w:r>
        <w:rPr>
          <w:b/>
        </w:rPr>
        <w:t>E. 9</w:t>
      </w:r>
    </w:p>
    <w:p>
      <w:r>
        <w:t>À teneur de l'art. 80 al. 4 LEI, lorsqu'elle examine la décision de détention, de maintien ou de levée de celle-ci, l'autorité judiciaire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rPr>
          <w:b/>
        </w:rPr>
        <w:t>E. 10</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11</w:t>
      </w:r>
    </w:p>
    <w:p>
      <w:r>
        <w:t>Les démarches nécessaires à l'exécution du renvoi ou de l'expulsion doivent être entreprises sans tarder (art. 76 al. 4 LEI ; « principe de célérité ou de diligence »).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t>- 9/12 - A/3427/2022 Il incombe à l'autorité compétente, en l'occurrence à l'OCPM, s'agissant de demander la prolongation d'une détention administrative en vue de renvoi (art. 7 al. 1 let. d LaLEtr) d'établir par la production de toutes pièces utiles, que les conditions d'une mise en détention ou d'une prolongation de celle-ci sont réalisées au regard de toutes les conditions légales à prendre en considération (ATA/616/2016 du 18 juillet 2016).</w:t>
      </w:r>
    </w:p>
    <w:p>
      <w:r>
        <w:rPr>
          <w:b/>
        </w:rPr>
        <w:t>E. 12</w:t>
      </w:r>
    </w:p>
    <w:p>
      <w:r>
        <w:t>En l'espèce, le tribunal est déjà parvenu à la conclusion que le motif de détention prévu par les art. 75 al. 1 let. h et 76 al. 1 let. b ch. 1 LEI était réalisé. À ce jour, les circonstances qui ont conduit le tribunal à retenir que ce motif était fondé ne se sont pas modifiées, de sorte qu'il n'y a pas lieu d'y revenir. À ceci s'ajoute que depuis lors, M. A______ a déposé une demande d'asile auprès du SEM, de sorte qu'un nouveau motif de détention au sens de l'art. 76 al. 1 let. b ch. 1 LEI en lien avec l'art. 75 al. 1 let. f LEI semble également fondé.</w:t>
      </w:r>
    </w:p>
    <w:p>
      <w:r>
        <w:rPr>
          <w:b/>
        </w:rPr>
        <w:t>E. 13</w:t>
      </w:r>
    </w:p>
    <w:p>
      <w:r>
        <w:t>Lors de l'examen de l'ordre de mise en détention le 1er juillet 2022, le tribunal a confirmé que le principe de célérité avait été respecté dès lors que le ralentissement de la procédure résultaient des exigences imposées par les autorités algériennes. Depuis, une date pour un entretien consulaire a pu être fixée au 14 septembre 2022, lequel a toutefois dû être annulé en raison de la procédure d'asile initiée par l'intéressé et l'OCPM est désormais dans l'attente d'une décision du SEM. Partant, En l'état, rien ne permet de considérer que les autorités ne continueront pas d'agir avec toute la célérité requise.</w:t>
      </w:r>
    </w:p>
    <w:p>
      <w:r>
        <w:rPr>
          <w:b/>
        </w:rPr>
        <w:t>E. 14</w:t>
      </w:r>
    </w:p>
    <w:p>
      <w:r>
        <w:t>S'agissant de la durée requise par l'OCPM, M. A______ est détenu administrativement depuis le 30 juin 2022, de sorte que la durée de la détention administrative admissible en vertu de l'art. 79 LEI n'est de loin pas atteinte. Elle ne le sera pas non plus à l'issue de la prolongation quatre mois sollicitée par l'OCPM, étant observé, au demeurant, que compte tenu de l'absence de coopération constatée de l’intéressé, sa détention pourrait se prolonger jusqu'à dix-huit mois en application de l'art. 79 al. 2 let. a LEI. En outre, cette détention est adéquate, dans la mesure où aucune mesure moins incisive ne permettrait de garantir la présence de l'intéressé le jour où l'exécution de l'expulsion pourra avoir lieu - dans l'hypothèse où sa demande d'asile devrait être rejetée - étant rappelé qu'il s'oppose à son renvoi, qu'il n'a aucune attache ou lieu de résidence et moyens de subsistance à Genève.</w:t>
      </w:r>
    </w:p>
    <w:p>
      <w:r>
        <w:rPr>
          <w:b/>
        </w:rPr>
        <w:t>E. 15</w:t>
      </w:r>
    </w:p>
    <w:p>
      <w:r>
        <w:t>Par ailleurs, il ne faut pas perdre de vue que l'objet de la présente procédure porte sur la détention administrative en tant que telle et non pas, en principe, sur des questions relatives au renvoi ; les objections concernant ces questions doivent être invoquées et examinées par les autorités compétentes lors des procédures ad hoc et ce n'est que si une décision de renvoi apparaît manifestement inadmissible, soit</w:t>
      </w:r>
    </w:p>
    <w:p>
      <w:r>
        <w:t>- 10/12 - A/3427/2022 arbitraire ou nulle, qu'il est justifié de lever la détention en application de l'art. 80 al. 6 LEI, car l'exécution d'un tel ordre illicite ne doit pas être assurée par les mesures de contrainte (ATF 129 I 139 consid. 4.3.2 ; 125 II 217 consid. 2 ; arrêts du Tribunal fédéral 2C_206/2014 du 4 mars 2014 consid. 3 ;2C_285/2013 du 23 avril 2013 consid. 6.1 ; 2C_256/2013 du 10 avril 2013 consid. 4.5 ; 2C_624/2012 du 2 juillet 2012 ; 2C_490/2012 du 11 juin 2012 ; 2D_66/2011 du 13 décembre 2011, consid. 6.1 ; 2C_935/2011 du 7 décembre 2011 consid. 7.1 ; 2C_625/2011 du 5 septembre 2011 ; cf. aussi ATA/315/2014 du 2 mai 2014 consid. 6). Enfin, il y a lieu de rappeler que tant que l’impossibilité du renvoi dépend de la volonté de l’étranger de collaborer avec les autorités, celui-ci ne peut s'en prévaloir (cf. arrêt du Tribunal fédéral 2C_639/2011 du 16 septembre 2011 ; ATA/494/2014 du 25 juin 2014 ; ATA/381/2012 du 13 juin 2012 ; ATA/257/2012 du 2 mai 2012).</w:t>
      </w:r>
    </w:p>
    <w:p>
      <w:r>
        <w:rPr>
          <w:b/>
        </w:rPr>
        <w:t>E. 16</w:t>
      </w:r>
    </w:p>
    <w:p>
      <w:r>
        <w:t>À ce jour rien n'indique que le renvoi de M. A______ serait impossible pour des motifs d'ordre juridique ou matériel (art. 80 al. 6 LEI). D'une part, la décision prononçant l'expulsion est entrée en force. D'autre part, l'argument de M. A______ selon lequel la possibilité qu’un laissez-passer lui soit refusé serait significative au motif qu’actuellement l’Algérie refuserait de laisser rentrer sur son territoire ses ressortissants qui ne disposent pas de documents d’identité a déjà été examiné et écarté par le tribunal dans son jugement du 1er juillet 2022. Sans nouvelles indications déterminantes de la part de l'intéressé à cet égard, il n'y sera pas revenu. Enfin, l'argument tiré de la durée de la procédure d'asile ne lui est à ce stade d'aucun secours. D'ailleurs, sa demande d'asile, déposée manifestement dans le but d'empêcher l'exécution de son renvoi, ne saurait exclure a priori le maintien en détention administrative (cf. arrêts 2C_191/2010 du 30 mars 2010 ; 2A.709/2006 du 23 mars 2007 consid. 2.3 et les références).</w:t>
      </w:r>
    </w:p>
    <w:p>
      <w:r>
        <w:rPr>
          <w:b/>
        </w:rPr>
        <w:t>E. 17</w:t>
      </w:r>
    </w:p>
    <w:p>
      <w:r>
        <w:t>M. A______ critique enfin ses conditions de détention au sein de l'établissement de détention administrative de l'aéroport de Zurich.</w:t>
      </w:r>
    </w:p>
    <w:p>
      <w:r>
        <w:t>Selon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w:t>
      </w:r>
    </w:p>
    <w:p>
      <w:r>
        <w:rPr>
          <w:b/>
        </w:rPr>
        <w:t>E. 18</w:t>
      </w:r>
    </w:p>
    <w:p>
      <w:r>
        <w:t>En l'occurrence, M. A______ allègue qu'il ne recevrait pas les soins requis pour soulager ses douleurs au genou ce qui rendrait sa détention insupportable.</w:t>
      </w:r>
    </w:p>
    <w:p>
      <w:r>
        <w:t>Sans minimiser les douleurs qu'il prétend ressentir, M. A______ n'apporte aucun élément qui démontrerait que l'établissement zurichois de détention administrative contreviendrait aux dispositions du concordat sur l’exécution de la détention</w:t>
      </w:r>
    </w:p>
    <w:p>
      <w:r>
        <w:t>- 11/12 - A/3427/2022 administrative à l’égard des étrangers du 4 juillet 1996 (CEDA - F 2 12) justifiant sa mise en liberté.</w:t>
      </w:r>
    </w:p>
    <w:p>
      <w:r>
        <w:rPr>
          <w:b/>
        </w:rPr>
        <w:t>E. 19</w:t>
      </w:r>
    </w:p>
    <w:p>
      <w:r>
        <w:t>Au vu de ce qui précède, la demande de prolongation de la détention administrative de M. A______ sera admise pour une durée de quatre mois, soit jusqu'au 28 février 2023.</w:t>
      </w:r>
    </w:p>
    <w:p>
      <w:r>
        <w:rPr>
          <w:b/>
        </w:rPr>
        <w:t>E. 20</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- 12/12 - A/3427/2022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